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A" w:rsidRDefault="006554E4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DEPARTAMENTO DE PROMOCIÒN ECONÒMICA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6554E4" w:rsidRPr="00C65877" w:rsidRDefault="009F75A7" w:rsidP="006554E4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departamento de promoción económica se encarga de p</w:t>
      </w:r>
      <w:r w:rsidR="006554E4" w:rsidRPr="00C65877">
        <w:rPr>
          <w:rFonts w:ascii="Arial" w:hAnsi="Arial" w:cs="Arial"/>
          <w:sz w:val="24"/>
          <w:szCs w:val="24"/>
          <w:lang w:val="es-MX"/>
        </w:rPr>
        <w:t>romover, orientar y tramitar diversos apoyos que el gobierno</w:t>
      </w:r>
      <w:r>
        <w:rPr>
          <w:rFonts w:ascii="Arial" w:hAnsi="Arial" w:cs="Arial"/>
          <w:sz w:val="24"/>
          <w:szCs w:val="24"/>
          <w:lang w:val="es-MX"/>
        </w:rPr>
        <w:t xml:space="preserve"> federal y estatal</w:t>
      </w:r>
      <w:r w:rsidR="006554E4" w:rsidRPr="00C65877">
        <w:rPr>
          <w:rFonts w:ascii="Arial" w:hAnsi="Arial" w:cs="Arial"/>
          <w:sz w:val="24"/>
          <w:szCs w:val="24"/>
          <w:lang w:val="es-MX"/>
        </w:rPr>
        <w:t xml:space="preserve"> pone a disposición</w:t>
      </w:r>
      <w:r>
        <w:rPr>
          <w:rFonts w:ascii="Arial" w:hAnsi="Arial" w:cs="Arial"/>
          <w:sz w:val="24"/>
          <w:szCs w:val="24"/>
          <w:lang w:val="es-MX"/>
        </w:rPr>
        <w:t xml:space="preserve"> de la comunidad</w:t>
      </w:r>
      <w:r w:rsidR="006554E4" w:rsidRPr="00C65877">
        <w:rPr>
          <w:rFonts w:ascii="Arial" w:hAnsi="Arial" w:cs="Arial"/>
          <w:sz w:val="24"/>
          <w:szCs w:val="24"/>
          <w:lang w:val="es-MX"/>
        </w:rPr>
        <w:t xml:space="preserve"> para quienes desean emprender un negocio o mejorarlo en caso de</w:t>
      </w:r>
      <w:r>
        <w:rPr>
          <w:rFonts w:ascii="Arial" w:hAnsi="Arial" w:cs="Arial"/>
          <w:sz w:val="24"/>
          <w:szCs w:val="24"/>
          <w:lang w:val="es-MX"/>
        </w:rPr>
        <w:t xml:space="preserve"> ya</w:t>
      </w:r>
      <w:r w:rsidR="006554E4" w:rsidRPr="00C65877">
        <w:rPr>
          <w:rFonts w:ascii="Arial" w:hAnsi="Arial" w:cs="Arial"/>
          <w:sz w:val="24"/>
          <w:szCs w:val="24"/>
          <w:lang w:val="es-MX"/>
        </w:rPr>
        <w:t xml:space="preserve"> tenerlo en marcha, logrando con esto</w:t>
      </w:r>
      <w:r>
        <w:rPr>
          <w:rFonts w:ascii="Arial" w:hAnsi="Arial" w:cs="Arial"/>
          <w:sz w:val="24"/>
          <w:szCs w:val="24"/>
          <w:lang w:val="es-MX"/>
        </w:rPr>
        <w:t xml:space="preserve"> la</w:t>
      </w:r>
      <w:r w:rsidR="006554E4" w:rsidRPr="00C65877">
        <w:rPr>
          <w:rFonts w:ascii="Arial" w:hAnsi="Arial" w:cs="Arial"/>
          <w:sz w:val="24"/>
          <w:szCs w:val="24"/>
          <w:lang w:val="es-MX"/>
        </w:rPr>
        <w:t xml:space="preserve"> generación de</w:t>
      </w:r>
      <w:r w:rsidR="006554E4">
        <w:rPr>
          <w:rFonts w:ascii="Arial" w:hAnsi="Arial" w:cs="Arial"/>
          <w:sz w:val="24"/>
          <w:szCs w:val="24"/>
          <w:lang w:val="es-MX"/>
        </w:rPr>
        <w:t xml:space="preserve"> empleos y</w:t>
      </w:r>
      <w:r w:rsidR="006554E4" w:rsidRPr="00C65877">
        <w:rPr>
          <w:rFonts w:ascii="Arial" w:hAnsi="Arial" w:cs="Arial"/>
          <w:sz w:val="24"/>
          <w:szCs w:val="24"/>
          <w:lang w:val="es-MX"/>
        </w:rPr>
        <w:t xml:space="preserve"> mejores condiciones económicas entre </w:t>
      </w:r>
      <w:r w:rsidR="006554E4">
        <w:rPr>
          <w:rFonts w:ascii="Arial" w:hAnsi="Arial" w:cs="Arial"/>
          <w:sz w:val="24"/>
          <w:szCs w:val="24"/>
          <w:lang w:val="es-MX"/>
        </w:rPr>
        <w:t>la población, así como apoyar también</w:t>
      </w:r>
      <w:r>
        <w:rPr>
          <w:rFonts w:ascii="Arial" w:hAnsi="Arial" w:cs="Arial"/>
          <w:sz w:val="24"/>
          <w:szCs w:val="24"/>
          <w:lang w:val="es-MX"/>
        </w:rPr>
        <w:t xml:space="preserve"> en los trámites de apoyo para las viviendas, mejorando de esta manera el estilo de vida de nuestra comunidad. </w:t>
      </w:r>
    </w:p>
    <w:p w:rsidR="006554E4" w:rsidRPr="00C65877" w:rsidRDefault="006554E4" w:rsidP="006554E4">
      <w:pPr>
        <w:pStyle w:val="Sinespaciado"/>
        <w:ind w:firstLine="60"/>
        <w:jc w:val="both"/>
        <w:rPr>
          <w:rFonts w:ascii="Arial" w:hAnsi="Arial" w:cs="Arial"/>
          <w:sz w:val="24"/>
          <w:szCs w:val="24"/>
          <w:lang w:val="es-MX"/>
        </w:rPr>
      </w:pPr>
    </w:p>
    <w:p w:rsidR="006554E4" w:rsidRDefault="006554E4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A322A9">
        <w:rPr>
          <w:rFonts w:ascii="Arial Narrow" w:hAnsi="Arial Narrow"/>
          <w:b/>
          <w:sz w:val="24"/>
        </w:rPr>
        <w:t>L PROGRAMA ANUAL DE TRABAJO 2019</w:t>
      </w:r>
      <w:r>
        <w:rPr>
          <w:rFonts w:ascii="Arial Narrow" w:hAnsi="Arial Narrow"/>
          <w:b/>
          <w:sz w:val="24"/>
        </w:rPr>
        <w:t>:</w:t>
      </w:r>
    </w:p>
    <w:p w:rsidR="00236142" w:rsidRPr="00804F1B" w:rsidRDefault="009F75A7" w:rsidP="00236142">
      <w:pPr>
        <w:jc w:val="both"/>
        <w:rPr>
          <w:rFonts w:ascii="Arial Narrow" w:hAnsi="Arial Narrow"/>
          <w:sz w:val="24"/>
        </w:rPr>
      </w:pPr>
      <w:r w:rsidRPr="00804F1B">
        <w:rPr>
          <w:rFonts w:ascii="Arial Narrow" w:hAnsi="Arial Narrow"/>
          <w:sz w:val="24"/>
        </w:rPr>
        <w:t xml:space="preserve">Ser un gobierno productivo e incluyente dentro del municipio proporcionando la información y las herramientas </w:t>
      </w:r>
      <w:r w:rsidR="00804F1B" w:rsidRPr="00804F1B">
        <w:rPr>
          <w:rFonts w:ascii="Arial Narrow" w:hAnsi="Arial Narrow"/>
          <w:sz w:val="24"/>
        </w:rPr>
        <w:t>necesarias para la realización de proyectos y programas encaminados a la mejora económica y de estilo de vida de la comunidad,</w:t>
      </w:r>
      <w:r w:rsidR="00236142" w:rsidRPr="00804F1B">
        <w:rPr>
          <w:rFonts w:ascii="Arial Narrow" w:hAnsi="Arial Narrow"/>
          <w:sz w:val="24"/>
        </w:rPr>
        <w:t xml:space="preserve"> </w:t>
      </w:r>
      <w:r w:rsidR="00804F1B">
        <w:rPr>
          <w:rFonts w:ascii="Arial Narrow" w:hAnsi="Arial Narrow"/>
          <w:sz w:val="24"/>
        </w:rPr>
        <w:t>haciendo</w:t>
      </w:r>
      <w:r w:rsidR="00804F1B" w:rsidRPr="00804F1B">
        <w:rPr>
          <w:rFonts w:ascii="Arial Narrow" w:hAnsi="Arial Narrow"/>
          <w:sz w:val="24"/>
        </w:rPr>
        <w:t xml:space="preserve"> </w:t>
      </w:r>
      <w:r w:rsidR="00236142" w:rsidRPr="00804F1B">
        <w:rPr>
          <w:rFonts w:ascii="Arial Narrow" w:hAnsi="Arial Narrow"/>
          <w:sz w:val="24"/>
        </w:rPr>
        <w:t>uso correcto de los recursos humanos, materiales y financieros para la ejecución de los programas de trabajo y el cumplimiento de los objetivos.</w:t>
      </w:r>
    </w:p>
    <w:p w:rsidR="00236142" w:rsidRPr="00804F1B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 w:rsidRPr="00804F1B"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180BF3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80BF3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180BF3" w:rsidRDefault="00BD1E4A" w:rsidP="00BD1E4A">
            <w:pPr>
              <w:jc w:val="both"/>
              <w:rPr>
                <w:rFonts w:ascii="Arial Narrow" w:hAnsi="Arial Narrow"/>
              </w:rPr>
            </w:pPr>
            <w:r w:rsidRPr="00180BF3">
              <w:rPr>
                <w:rFonts w:ascii="Arial Narrow" w:hAnsi="Arial Narrow"/>
              </w:rPr>
              <w:t>Meta Nacional</w:t>
            </w:r>
          </w:p>
          <w:p w:rsidR="00683AE0" w:rsidRPr="009B779E" w:rsidRDefault="00180BF3" w:rsidP="00683AE0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Cs w:val="0"/>
                <w:sz w:val="20"/>
                <w:szCs w:val="20"/>
              </w:rPr>
            </w:pPr>
            <w:r w:rsidRPr="009B779E">
              <w:rPr>
                <w:rFonts w:ascii="SoberanaSans-Bold" w:hAnsi="SoberanaSans-Bold" w:cs="SoberanaSans-Bold"/>
                <w:bCs w:val="0"/>
                <w:sz w:val="20"/>
                <w:szCs w:val="20"/>
              </w:rPr>
              <w:t>VI.4</w:t>
            </w:r>
            <w:r w:rsidR="00683AE0" w:rsidRPr="009B779E">
              <w:rPr>
                <w:rFonts w:ascii="SoberanaSans-Bold" w:hAnsi="SoberanaSans-Bold" w:cs="SoberanaSans-Bold"/>
                <w:bCs w:val="0"/>
                <w:sz w:val="20"/>
                <w:szCs w:val="20"/>
              </w:rPr>
              <w:t>. México en Paz</w:t>
            </w:r>
          </w:p>
          <w:p w:rsidR="00180BF3" w:rsidRPr="00180BF3" w:rsidRDefault="00180BF3" w:rsidP="00683AE0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180BF3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Objetivo 4.1.  Mantener la estabilidad macroeconómica del país.</w:t>
            </w:r>
          </w:p>
          <w:p w:rsidR="00180BF3" w:rsidRDefault="00212EC1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212EC1">
              <w:rPr>
                <w:rFonts w:ascii="Arial Narrow" w:hAnsi="Arial Narrow"/>
                <w:b w:val="0"/>
                <w:sz w:val="24"/>
              </w:rPr>
              <w:t>Objetivo 4.2.  Democratizar el acceso al financiamiento de proyectos con potencial    de crecimiento.</w:t>
            </w:r>
          </w:p>
          <w:p w:rsidR="00212EC1" w:rsidRDefault="00212EC1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212EC1">
              <w:rPr>
                <w:rFonts w:ascii="Arial Narrow" w:hAnsi="Arial Narrow"/>
                <w:b w:val="0"/>
                <w:sz w:val="24"/>
              </w:rPr>
              <w:t>Objetivo 4.3.  Promover el empleo de calidad.</w:t>
            </w:r>
          </w:p>
          <w:p w:rsidR="009B779E" w:rsidRDefault="009B779E" w:rsidP="00212EC1">
            <w:pPr>
              <w:jc w:val="both"/>
              <w:rPr>
                <w:rFonts w:ascii="Arial Narrow" w:hAnsi="Arial Narrow"/>
                <w:sz w:val="24"/>
              </w:rPr>
            </w:pPr>
            <w:r w:rsidRPr="009B779E">
              <w:rPr>
                <w:rFonts w:ascii="Arial Narrow" w:hAnsi="Arial Narrow"/>
                <w:sz w:val="24"/>
              </w:rPr>
              <w:t>VI.5. México con Responsabilidad Global</w:t>
            </w:r>
          </w:p>
          <w:p w:rsidR="009B779E" w:rsidRDefault="009B779E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9B779E">
              <w:rPr>
                <w:rFonts w:ascii="Arial Narrow" w:hAnsi="Arial Narrow"/>
                <w:b w:val="0"/>
                <w:sz w:val="24"/>
              </w:rPr>
              <w:lastRenderedPageBreak/>
              <w:t>Objetivo 5.2.  Promover el valor de México en el mundo mediante la difusión    económica, turística y cultural.</w:t>
            </w:r>
          </w:p>
          <w:p w:rsidR="009B779E" w:rsidRDefault="009B779E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9B779E">
              <w:rPr>
                <w:rFonts w:ascii="Arial Narrow" w:hAnsi="Arial Narrow"/>
                <w:b w:val="0"/>
                <w:sz w:val="24"/>
              </w:rPr>
              <w:t>Objetivo 5.3.  Reafirmar el compromiso del país con el libre comercio, la movilidad    de capitales y la integración productiva.</w:t>
            </w:r>
          </w:p>
          <w:p w:rsidR="009B779E" w:rsidRPr="009B779E" w:rsidRDefault="009B779E" w:rsidP="00212EC1">
            <w:pPr>
              <w:jc w:val="both"/>
              <w:rPr>
                <w:rFonts w:ascii="Arial Narrow" w:hAnsi="Arial Narrow"/>
                <w:b w:val="0"/>
                <w:sz w:val="24"/>
              </w:rPr>
            </w:pPr>
          </w:p>
          <w:p w:rsidR="009B779E" w:rsidRPr="009B779E" w:rsidRDefault="009B779E" w:rsidP="00212EC1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78" w:type="dxa"/>
          </w:tcPr>
          <w:p w:rsidR="007F5B0A" w:rsidRPr="007D1C19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7D1C19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7F5B0A" w:rsidRPr="007D1C19" w:rsidRDefault="007D1C19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  <w:r w:rsidRPr="007D1C19">
              <w:rPr>
                <w:rFonts w:ascii="Arial Narrow" w:hAnsi="Arial Narrow"/>
                <w:bCs/>
                <w:sz w:val="24"/>
              </w:rPr>
              <w:t>Aumentar la generación de capacidades humanas, físicas, materiales y fi</w:t>
            </w:r>
            <w:r>
              <w:rPr>
                <w:rFonts w:ascii="Arial Narrow" w:hAnsi="Arial Narrow"/>
                <w:bCs/>
                <w:sz w:val="24"/>
              </w:rPr>
              <w:t>nancieras. Asimismo, se consid</w:t>
            </w:r>
            <w:r w:rsidRPr="007D1C19">
              <w:rPr>
                <w:rFonts w:ascii="Arial Narrow" w:hAnsi="Arial Narrow"/>
                <w:bCs/>
                <w:sz w:val="24"/>
              </w:rPr>
              <w:t>era indispensable cambiar el paradigma de la acción pública y privada para hacer del progreso y crecimiento económico un medio cuyo objetivo es influir en el bienestar de las personas.</w:t>
            </w:r>
          </w:p>
        </w:tc>
        <w:tc>
          <w:tcPr>
            <w:tcW w:w="4677" w:type="dxa"/>
          </w:tcPr>
          <w:p w:rsidR="007F5B0A" w:rsidRPr="00427BE4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427BE4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BD1E4A" w:rsidRPr="00427BE4" w:rsidRDefault="00427BE4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27BE4">
              <w:rPr>
                <w:rFonts w:ascii="Arial Narrow" w:hAnsi="Arial Narrow"/>
              </w:rPr>
              <w:t>Proporcionar a la población las herramientas necesarias acorde a sus necesidades y características para mejorar su estilo de vida, tanto en lo económico como en servicios para vivienda, dándoles mayor estabilidad familiar.</w:t>
            </w:r>
          </w:p>
          <w:p w:rsidR="007F5B0A" w:rsidRPr="000F046F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212EC1" w:rsidRDefault="00BD1E4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212EC1">
              <w:rPr>
                <w:rFonts w:ascii="Arial Narrow" w:hAnsi="Arial Narrow"/>
                <w:color w:val="FF0000"/>
                <w:sz w:val="24"/>
              </w:rPr>
              <w:lastRenderedPageBreak/>
              <w:t>OBJETIVOS SECUNDARIOS:</w:t>
            </w:r>
          </w:p>
          <w:p w:rsidR="00212EC1" w:rsidRDefault="00212EC1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180BF3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Estrategia 4.1.3. Promover un ejercicio eficiente de los recursos presupuestarios    disponibles, que permita generar ahorros para fortalecer los    programas prioritarios de las dependencias y entidades.</w:t>
            </w:r>
          </w:p>
          <w:p w:rsidR="00212EC1" w:rsidRDefault="00212EC1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212EC1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Estrategia 4.2.1. Promover el financiamiento a través de instituciones financieras y    del mercado de valores.</w:t>
            </w:r>
          </w:p>
          <w:p w:rsidR="00212EC1" w:rsidRDefault="00212EC1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212EC1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Estrategia 4.2.2. Ampliar la cobertura del sistema financiero hacia un mayor número    de personas y empresas en México, en particular para los segmentos    de la población actualmente excluidos.</w:t>
            </w:r>
          </w:p>
          <w:p w:rsidR="00212EC1" w:rsidRDefault="00212EC1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212EC1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Estrategia 4.3.2. Promover el trabajo digno o decente.</w:t>
            </w:r>
          </w:p>
          <w:p w:rsidR="00212EC1" w:rsidRDefault="00212EC1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212EC1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Estrategia 4.3.3. Promover el incremento de la productividad con beneficios    compartidos, la empleabilidad y la capacitación en el trabajo.</w:t>
            </w:r>
          </w:p>
          <w:p w:rsidR="009B779E" w:rsidRDefault="009B779E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9B779E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Estrategia I.  Democratizar la Productividad.</w:t>
            </w:r>
          </w:p>
          <w:p w:rsidR="009B779E" w:rsidRDefault="009B779E" w:rsidP="00212EC1">
            <w:pPr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</w:pPr>
            <w:r w:rsidRPr="009B779E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Estrategia III.  Perspectiva de Género.     </w:t>
            </w:r>
          </w:p>
          <w:p w:rsidR="00BD1E4A" w:rsidRDefault="009B779E" w:rsidP="000F046F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9B779E">
              <w:rPr>
                <w:rFonts w:ascii="Arial Narrow" w:hAnsi="Arial Narrow"/>
                <w:b w:val="0"/>
                <w:sz w:val="24"/>
              </w:rPr>
              <w:t>Estrategia 5.2.1. Consolidar la red de representaciones de México en el exterior,    como un instrumento eficaz de difusión y promoción económica,    turística y cultural coordinada y eficiente que derive en beneficios    cuantificables para el país.</w:t>
            </w:r>
          </w:p>
          <w:p w:rsidR="009B779E" w:rsidRDefault="009B779E" w:rsidP="000F046F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9B779E">
              <w:rPr>
                <w:rFonts w:ascii="Arial Narrow" w:hAnsi="Arial Narrow"/>
                <w:b w:val="0"/>
                <w:sz w:val="24"/>
              </w:rPr>
              <w:lastRenderedPageBreak/>
              <w:t>Estrategia 5.3.1. Impulsar y profundizar la política de apertura comercial para    incentivar la participación de México en la economía global.</w:t>
            </w:r>
          </w:p>
          <w:p w:rsidR="009B779E" w:rsidRPr="00E80AF7" w:rsidRDefault="009B779E" w:rsidP="000F046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9B779E">
              <w:rPr>
                <w:rFonts w:ascii="Arial Narrow" w:hAnsi="Arial Narrow"/>
                <w:b w:val="0"/>
                <w:sz w:val="24"/>
              </w:rPr>
              <w:t>Estrategia 5.3.2. Fomentar la integración regional de México, estableciendo acuerdos    económicos estratégicos y profundizando los ya existentes.</w:t>
            </w:r>
          </w:p>
        </w:tc>
        <w:tc>
          <w:tcPr>
            <w:tcW w:w="4678" w:type="dxa"/>
          </w:tcPr>
          <w:p w:rsidR="00BD1E4A" w:rsidRPr="000E1AAD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E1AAD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0E1AAD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  <w:r w:rsidRPr="000E1AAD">
              <w:rPr>
                <w:rFonts w:ascii="Arial Narrow" w:hAnsi="Arial Narrow"/>
              </w:rPr>
              <w:t xml:space="preserve">Implementar estrategias de trabajo eficientes, Formular </w:t>
            </w:r>
            <w:r w:rsidR="00BD1E4A" w:rsidRPr="000E1AAD">
              <w:rPr>
                <w:rFonts w:ascii="Arial Narrow" w:hAnsi="Arial Narrow"/>
              </w:rPr>
              <w:t>mecanism</w:t>
            </w:r>
            <w:r w:rsidRPr="000E1AAD">
              <w:rPr>
                <w:rFonts w:ascii="Arial Narrow" w:hAnsi="Arial Narrow"/>
              </w:rPr>
              <w:t>os de seguimiento que faciliten la operación de los programas para así brindar a la población mejores resultados día con día.</w:t>
            </w:r>
          </w:p>
        </w:tc>
        <w:tc>
          <w:tcPr>
            <w:tcW w:w="4677" w:type="dxa"/>
          </w:tcPr>
          <w:p w:rsidR="00BD1E4A" w:rsidRPr="0087045E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87045E">
              <w:rPr>
                <w:rFonts w:ascii="Arial Narrow" w:hAnsi="Arial Narrow"/>
                <w:b/>
                <w:bCs/>
                <w:color w:val="FF0000"/>
                <w:sz w:val="24"/>
              </w:rPr>
              <w:t>OBJETIVOS SECUNDARIOS: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45E">
              <w:rPr>
                <w:rFonts w:ascii="Arial Narrow" w:hAnsi="Arial Narrow"/>
              </w:rPr>
              <w:t>Fortalecer los servicios</w:t>
            </w:r>
            <w:r w:rsidR="00427BE4" w:rsidRPr="0087045E">
              <w:rPr>
                <w:rFonts w:ascii="Arial Narrow" w:hAnsi="Arial Narrow"/>
              </w:rPr>
              <w:t xml:space="preserve"> de vivienda y empleo a los jóvenes y adultos que desean tener mayor estabilidad económica </w:t>
            </w:r>
            <w:r w:rsidR="0087045E" w:rsidRPr="0087045E">
              <w:rPr>
                <w:rFonts w:ascii="Arial Narrow" w:hAnsi="Arial Narrow"/>
              </w:rPr>
              <w:t>para brindarles a sus familias una mejora de vida.</w:t>
            </w:r>
            <w:r w:rsidRPr="0087045E">
              <w:rPr>
                <w:rFonts w:ascii="Arial Narrow" w:hAnsi="Arial Narrow"/>
              </w:rPr>
              <w:t xml:space="preserve"> 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7045E">
              <w:rPr>
                <w:rFonts w:ascii="Arial Narrow" w:hAnsi="Arial Narrow"/>
              </w:rPr>
              <w:t>Consolida</w:t>
            </w:r>
            <w:r w:rsidR="0087045E" w:rsidRPr="0087045E">
              <w:rPr>
                <w:rFonts w:ascii="Arial Narrow" w:hAnsi="Arial Narrow"/>
              </w:rPr>
              <w:t>r una administración</w:t>
            </w:r>
            <w:r w:rsidRPr="0087045E">
              <w:rPr>
                <w:rFonts w:ascii="Arial Narrow" w:hAnsi="Arial Narrow"/>
              </w:rPr>
              <w:t xml:space="preserve"> eficaz y transparente para fortalec</w:t>
            </w:r>
            <w:r w:rsidR="0087045E" w:rsidRPr="0087045E">
              <w:rPr>
                <w:rFonts w:ascii="Arial Narrow" w:hAnsi="Arial Narrow"/>
              </w:rPr>
              <w:t>er las necesidades del municipio.</w:t>
            </w: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D1E4A" w:rsidRPr="0087045E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pPr w:leftFromText="141" w:rightFromText="141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1242"/>
        <w:gridCol w:w="1231"/>
        <w:gridCol w:w="1300"/>
        <w:gridCol w:w="1094"/>
        <w:gridCol w:w="889"/>
        <w:gridCol w:w="6646"/>
        <w:gridCol w:w="1201"/>
      </w:tblGrid>
      <w:tr w:rsidR="008B3C1E" w:rsidTr="00A11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A1136A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7618F0">
              <w:rPr>
                <w:rFonts w:ascii="Arial Narrow" w:hAnsi="Arial Narrow"/>
                <w:color w:val="FF0000"/>
                <w:sz w:val="24"/>
              </w:rPr>
              <w:t>DEPARTAMENTO DE PROMOCIÒN ECONÒMICA</w:t>
            </w:r>
          </w:p>
        </w:tc>
      </w:tr>
      <w:tr w:rsidR="00934DD0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B3C1E" w:rsidRPr="00B85CA4" w:rsidRDefault="00915D01" w:rsidP="00A1136A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31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300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646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201" w:type="dxa"/>
          </w:tcPr>
          <w:p w:rsidR="008B3C1E" w:rsidRPr="00B85CA4" w:rsidRDefault="008B3C1E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526C5D" w:rsidRPr="008D148B" w:rsidRDefault="00526C5D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7A5AB0"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Investigar, promover, y coordinar los programas de apoyo que estén disponibles para el municipio y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mejorar </w:t>
            </w:r>
            <w:r w:rsidR="007A5AB0"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así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t xml:space="preserve">el cumplimiento </w:t>
            </w:r>
            <w:r w:rsidRPr="008D148B">
              <w:rPr>
                <w:rFonts w:ascii="Arial Narrow" w:hAnsi="Arial Narrow"/>
                <w:b w:val="0"/>
                <w:sz w:val="18"/>
                <w:szCs w:val="18"/>
              </w:rPr>
              <w:lastRenderedPageBreak/>
              <w:t>de los objetivos y metas.</w:t>
            </w:r>
          </w:p>
        </w:tc>
        <w:tc>
          <w:tcPr>
            <w:tcW w:w="1231" w:type="dxa"/>
            <w:vMerge w:val="restart"/>
          </w:tcPr>
          <w:p w:rsidR="00526C5D" w:rsidRPr="008D148B" w:rsidRDefault="008D148B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Gestionar el mayor número de apoyos y programas que el gobierno federal pone a disposición de los municipios para un mejoramiento integral de las familias. </w:t>
            </w:r>
          </w:p>
        </w:tc>
        <w:tc>
          <w:tcPr>
            <w:tcW w:w="1300" w:type="dxa"/>
            <w:vMerge w:val="restart"/>
          </w:tcPr>
          <w:p w:rsidR="00526C5D" w:rsidRPr="008D148B" w:rsidRDefault="008D148B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8D148B">
              <w:rPr>
                <w:rFonts w:ascii="Arial Narrow" w:hAnsi="Arial Narrow"/>
                <w:sz w:val="18"/>
                <w:szCs w:val="18"/>
              </w:rPr>
              <w:t>Dar a conocer</w:t>
            </w:r>
            <w:r w:rsidR="000A4946">
              <w:rPr>
                <w:rFonts w:ascii="Arial Narrow" w:hAnsi="Arial Narrow"/>
                <w:sz w:val="18"/>
                <w:szCs w:val="18"/>
              </w:rPr>
              <w:t xml:space="preserve"> reglas de operación de</w:t>
            </w:r>
            <w:r w:rsidRPr="008D148B">
              <w:rPr>
                <w:rFonts w:ascii="Arial Narrow" w:hAnsi="Arial Narrow"/>
                <w:sz w:val="18"/>
                <w:szCs w:val="18"/>
              </w:rPr>
              <w:t xml:space="preserve"> cada apoyo y programa</w:t>
            </w:r>
            <w:r w:rsidR="000A4946">
              <w:rPr>
                <w:rFonts w:ascii="Arial Narrow" w:hAnsi="Arial Narrow"/>
                <w:sz w:val="18"/>
                <w:szCs w:val="18"/>
              </w:rPr>
              <w:t xml:space="preserve"> que llega al municipio con </w:t>
            </w:r>
            <w:r w:rsidRPr="008D148B">
              <w:rPr>
                <w:rFonts w:ascii="Arial Narrow" w:hAnsi="Arial Narrow"/>
                <w:sz w:val="18"/>
                <w:szCs w:val="18"/>
              </w:rPr>
              <w:t xml:space="preserve">especificaciones de las personas que pueden calificar para obtenerlo, </w:t>
            </w:r>
            <w:r w:rsidRPr="008D148B">
              <w:rPr>
                <w:rFonts w:ascii="Arial Narrow" w:hAnsi="Arial Narrow"/>
                <w:sz w:val="18"/>
                <w:szCs w:val="18"/>
              </w:rPr>
              <w:lastRenderedPageBreak/>
              <w:t xml:space="preserve">haciendo censos, publicaciones vía internet, cartelones, perifoneo, etc. Recibir solicitudes </w:t>
            </w:r>
            <w:r>
              <w:rPr>
                <w:rFonts w:ascii="Arial Narrow" w:hAnsi="Arial Narrow"/>
                <w:sz w:val="18"/>
                <w:szCs w:val="18"/>
              </w:rPr>
              <w:t>y anexarlas al programa de acuerdo a cada necesidad del solicitante.</w:t>
            </w:r>
          </w:p>
        </w:tc>
        <w:tc>
          <w:tcPr>
            <w:tcW w:w="1094" w:type="dxa"/>
            <w:vMerge w:val="restart"/>
          </w:tcPr>
          <w:p w:rsidR="00526C5D" w:rsidRPr="00982E6A" w:rsidRDefault="00526C5D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982E6A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646" w:type="dxa"/>
          </w:tcPr>
          <w:p w:rsidR="00BC7B35" w:rsidRPr="00E81C1A" w:rsidRDefault="00E81C1A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81C1A">
              <w:rPr>
                <w:rFonts w:ascii="Arial Narrow" w:hAnsi="Arial Narrow"/>
                <w:sz w:val="18"/>
                <w:szCs w:val="18"/>
              </w:rPr>
              <w:t>Gestionar apoyos</w:t>
            </w:r>
            <w:r w:rsidR="00BC7B35">
              <w:rPr>
                <w:rFonts w:ascii="Arial Narrow" w:hAnsi="Arial Narrow"/>
                <w:sz w:val="18"/>
                <w:szCs w:val="18"/>
              </w:rPr>
              <w:t xml:space="preserve"> y programas.</w:t>
            </w:r>
          </w:p>
        </w:tc>
        <w:tc>
          <w:tcPr>
            <w:tcW w:w="1201" w:type="dxa"/>
          </w:tcPr>
          <w:p w:rsidR="00526C5D" w:rsidRPr="004173BE" w:rsidRDefault="00BC7B35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173BE">
              <w:rPr>
                <w:rFonts w:ascii="Arial Narrow" w:hAnsi="Arial Narrow"/>
                <w:sz w:val="16"/>
              </w:rPr>
              <w:t>Docume</w:t>
            </w:r>
            <w:r w:rsidR="001B496F" w:rsidRPr="004173BE">
              <w:rPr>
                <w:rFonts w:ascii="Arial Narrow" w:hAnsi="Arial Narrow"/>
                <w:sz w:val="16"/>
              </w:rPr>
              <w:t xml:space="preserve">ntos que acreditan que las ventanillas se encuentran abiertas para </w:t>
            </w:r>
            <w:r w:rsidR="004173BE" w:rsidRPr="004173BE">
              <w:rPr>
                <w:rFonts w:ascii="Arial Narrow" w:hAnsi="Arial Narrow"/>
                <w:sz w:val="16"/>
              </w:rPr>
              <w:t>bajar los apoyos.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BC7B35" w:rsidRPr="008D148B" w:rsidRDefault="00BC7B35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BC7B35" w:rsidRPr="008D148B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BC7B35" w:rsidRPr="008D148B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BC7B35" w:rsidRPr="00982E6A" w:rsidRDefault="00BC7B35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BC7B35" w:rsidRPr="00663EB1" w:rsidRDefault="00BC7B35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BC7B35" w:rsidRPr="00E81C1A" w:rsidRDefault="00BC7B35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Convocar a reunión a la población interesada para darles a conocer </w:t>
            </w:r>
            <w:r w:rsidR="004173BE">
              <w:rPr>
                <w:rFonts w:ascii="Arial Narrow" w:hAnsi="Arial Narrow"/>
                <w:sz w:val="18"/>
                <w:szCs w:val="18"/>
              </w:rPr>
              <w:t>los programas y apoyos que se encuentran disponibles.</w:t>
            </w:r>
          </w:p>
        </w:tc>
        <w:tc>
          <w:tcPr>
            <w:tcW w:w="1201" w:type="dxa"/>
          </w:tcPr>
          <w:p w:rsidR="00BC7B35" w:rsidRPr="004173BE" w:rsidRDefault="004173BE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173BE">
              <w:rPr>
                <w:rFonts w:ascii="Arial Narrow" w:hAnsi="Arial Narrow"/>
                <w:sz w:val="18"/>
              </w:rPr>
              <w:t>Fotografías y videos de las reuniones y documentos que contengan la información proporcionada.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0660E0" w:rsidRPr="008D148B" w:rsidRDefault="000660E0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0660E0" w:rsidRPr="008D148B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0660E0" w:rsidRPr="008D148B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0660E0" w:rsidRPr="00982E6A" w:rsidRDefault="000660E0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0660E0" w:rsidRPr="00663EB1" w:rsidRDefault="000660E0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0660E0" w:rsidRDefault="000660E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Recibir </w:t>
            </w:r>
            <w:r w:rsidR="00AD2BD3">
              <w:rPr>
                <w:rFonts w:ascii="Arial Narrow" w:hAnsi="Arial Narrow"/>
                <w:sz w:val="18"/>
                <w:szCs w:val="18"/>
              </w:rPr>
              <w:t>expedientes de los interesados para analizarlos y ver si son aptos para entrar al programa.</w:t>
            </w:r>
          </w:p>
        </w:tc>
        <w:tc>
          <w:tcPr>
            <w:tcW w:w="1201" w:type="dxa"/>
          </w:tcPr>
          <w:p w:rsidR="000660E0" w:rsidRPr="004173BE" w:rsidRDefault="00AD2BD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Expedientes y lista de interesados.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AD2BD3" w:rsidRPr="008D148B" w:rsidRDefault="00AD2BD3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AD2BD3" w:rsidRPr="008D148B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AD2BD3" w:rsidRPr="008D148B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D2BD3" w:rsidRPr="00982E6A" w:rsidRDefault="00AD2BD3" w:rsidP="00A1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Merge/>
            <w:vAlign w:val="center"/>
          </w:tcPr>
          <w:p w:rsidR="00AD2BD3" w:rsidRPr="00663EB1" w:rsidRDefault="00AD2BD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AD2BD3" w:rsidRDefault="00AD2BD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Integrar y capturar la información de los solicitantes aprobados.</w:t>
            </w:r>
          </w:p>
        </w:tc>
        <w:tc>
          <w:tcPr>
            <w:tcW w:w="1201" w:type="dxa"/>
          </w:tcPr>
          <w:p w:rsidR="00AD2BD3" w:rsidRDefault="00AD2BD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Expedientes en office.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852F3" w:rsidRPr="008D148B" w:rsidRDefault="008852F3" w:rsidP="00A1136A">
            <w:p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8852F3" w:rsidRPr="008D148B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8852F3" w:rsidRPr="008D148B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8852F3" w:rsidRPr="00982E6A" w:rsidRDefault="008852F3" w:rsidP="00A1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889" w:type="dxa"/>
            <w:vAlign w:val="center"/>
          </w:tcPr>
          <w:p w:rsidR="008852F3" w:rsidRPr="00663EB1" w:rsidRDefault="008852F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646" w:type="dxa"/>
          </w:tcPr>
          <w:p w:rsidR="008852F3" w:rsidRDefault="008852F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Reunión oficial con l</w:t>
            </w:r>
            <w:r w:rsidR="008725F8">
              <w:rPr>
                <w:rFonts w:ascii="Arial Narrow" w:hAnsi="Arial Narrow"/>
                <w:sz w:val="18"/>
                <w:szCs w:val="18"/>
              </w:rPr>
              <w:t>os solicitantes aprobados para dar a conocer la forma de trabajo.</w:t>
            </w:r>
          </w:p>
        </w:tc>
        <w:tc>
          <w:tcPr>
            <w:tcW w:w="1201" w:type="dxa"/>
          </w:tcPr>
          <w:p w:rsidR="008852F3" w:rsidRDefault="008725F8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Fotos y video de la reunión.</w:t>
            </w:r>
          </w:p>
        </w:tc>
      </w:tr>
      <w:tr w:rsidR="00934DD0" w:rsidRPr="00915D01" w:rsidTr="00A113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0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8725F8" w:rsidRPr="00E80AF7" w:rsidRDefault="008725F8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8725F8" w:rsidRPr="00E80AF7" w:rsidRDefault="008725F8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646" w:type="dxa"/>
          </w:tcPr>
          <w:p w:rsidR="008725F8" w:rsidRPr="00E81C1A" w:rsidRDefault="00C8042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Dar seguimiento a los expedientes capturados para seguir con el proceso.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E81C1A" w:rsidRDefault="00526C5D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526C5D" w:rsidRPr="00C80423" w:rsidRDefault="00C80423" w:rsidP="00C80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C80423">
              <w:rPr>
                <w:rFonts w:ascii="Arial Narrow" w:hAnsi="Arial Narrow"/>
                <w:sz w:val="18"/>
              </w:rPr>
              <w:t xml:space="preserve">Fotografías 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0A4946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Estar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pendiente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de la apertura de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ventanillas</w:t>
            </w:r>
            <w:r>
              <w:rPr>
                <w:rFonts w:ascii="Arial Narrow" w:hAnsi="Arial Narrow"/>
                <w:sz w:val="18"/>
                <w:szCs w:val="18"/>
              </w:rPr>
              <w:t>, leer y analizar reglas de operación, ver si es apto para el municipio y así dar a</w:t>
            </w:r>
            <w:r w:rsidR="00C80423">
              <w:rPr>
                <w:rFonts w:ascii="Arial Narrow" w:hAnsi="Arial Narrow"/>
                <w:sz w:val="18"/>
                <w:szCs w:val="18"/>
              </w:rPr>
              <w:t xml:space="preserve"> conocer los apoyos que van llegando y comenzar con los trámites</w:t>
            </w:r>
          </w:p>
        </w:tc>
        <w:tc>
          <w:tcPr>
            <w:tcW w:w="1201" w:type="dxa"/>
          </w:tcPr>
          <w:p w:rsidR="00C80423" w:rsidRPr="00C80423" w:rsidRDefault="00C80423" w:rsidP="00C80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Formatos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C8042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Promoción de vacantes de las empresas alrededor del municipio para ofrecer a la población la posibilidad de nuevos ingresos económicos.</w:t>
            </w:r>
            <w:bookmarkStart w:id="0" w:name="_GoBack"/>
            <w:bookmarkEnd w:id="0"/>
          </w:p>
        </w:tc>
        <w:tc>
          <w:tcPr>
            <w:tcW w:w="1201" w:type="dxa"/>
          </w:tcPr>
          <w:p w:rsidR="00C80423" w:rsidRPr="00C80423" w:rsidRDefault="00C80423" w:rsidP="00C80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Publicación de bolsa de trabajo.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80423" w:rsidRPr="00E80AF7" w:rsidRDefault="00C80423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C80423" w:rsidRPr="00E80AF7" w:rsidRDefault="00C80423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C80423" w:rsidRDefault="00C80423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Asistencia a reuniones y capacitaciones del consejo municipal o distritales de desarrollo económico.</w:t>
            </w:r>
          </w:p>
        </w:tc>
        <w:tc>
          <w:tcPr>
            <w:tcW w:w="1201" w:type="dxa"/>
          </w:tcPr>
          <w:p w:rsidR="00C80423" w:rsidRPr="00C80423" w:rsidRDefault="00A46EC4" w:rsidP="00C80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Fotografías</w:t>
            </w:r>
            <w:r w:rsidR="00EE1E1F">
              <w:rPr>
                <w:rFonts w:ascii="Arial Narrow" w:hAnsi="Arial Narrow"/>
                <w:sz w:val="18"/>
              </w:rPr>
              <w:t xml:space="preserve"> e información.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63EB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646" w:type="dxa"/>
          </w:tcPr>
          <w:p w:rsidR="00526C5D" w:rsidRPr="00E81C1A" w:rsidRDefault="00C80423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Reunión con las personas inscritas en los programas </w:t>
            </w:r>
            <w:r w:rsidR="00A46EC4">
              <w:rPr>
                <w:rFonts w:ascii="Arial Narrow" w:hAnsi="Arial Narrow"/>
                <w:sz w:val="18"/>
                <w:szCs w:val="18"/>
              </w:rPr>
              <w:t>para dar seguimiento o ver en cómo va el proceso.</w:t>
            </w:r>
          </w:p>
        </w:tc>
        <w:tc>
          <w:tcPr>
            <w:tcW w:w="1201" w:type="dxa"/>
          </w:tcPr>
          <w:p w:rsidR="00526C5D" w:rsidRPr="00A46EC4" w:rsidRDefault="00526C5D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46EC4">
              <w:rPr>
                <w:rFonts w:ascii="Arial Narrow" w:hAnsi="Arial Narrow"/>
                <w:sz w:val="18"/>
              </w:rPr>
              <w:t xml:space="preserve"> </w:t>
            </w:r>
            <w:r w:rsidR="00A46EC4" w:rsidRPr="00A46EC4">
              <w:rPr>
                <w:rFonts w:ascii="Arial Narrow" w:hAnsi="Arial Narrow"/>
                <w:sz w:val="18"/>
              </w:rPr>
              <w:t>Fotografías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934DD0" w:rsidRDefault="00A46EC4" w:rsidP="00934D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highlight w:val="yellow"/>
              </w:rPr>
            </w:pPr>
            <w:r w:rsidRPr="00934DD0">
              <w:rPr>
                <w:rFonts w:ascii="Arial Narrow" w:hAnsi="Arial Narrow"/>
                <w:sz w:val="18"/>
              </w:rPr>
              <w:t>De llegar los apoyos, hacer la entrega de los mismos a las personas que calificaron para obtenerl</w:t>
            </w:r>
            <w:r w:rsidR="00934DD0">
              <w:rPr>
                <w:rFonts w:ascii="Arial Narrow" w:hAnsi="Arial Narrow"/>
                <w:sz w:val="18"/>
              </w:rPr>
              <w:t>o.</w:t>
            </w:r>
          </w:p>
        </w:tc>
        <w:tc>
          <w:tcPr>
            <w:tcW w:w="1201" w:type="dxa"/>
          </w:tcPr>
          <w:p w:rsidR="00526C5D" w:rsidRPr="00934DD0" w:rsidRDefault="00934DD0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Fotografías, expedientes de entrega de programa o apoyo.</w:t>
            </w:r>
          </w:p>
        </w:tc>
      </w:tr>
      <w:tr w:rsidR="00934DD0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934DD0" w:rsidRDefault="00526C5D" w:rsidP="00A1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934DD0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646" w:type="dxa"/>
          </w:tcPr>
          <w:p w:rsidR="00526C5D" w:rsidRPr="00934DD0" w:rsidRDefault="00934DD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Estar al pendiente de las ventanillas para bajar apoyos para el municipio.</w:t>
            </w:r>
          </w:p>
        </w:tc>
        <w:tc>
          <w:tcPr>
            <w:tcW w:w="1201" w:type="dxa"/>
          </w:tcPr>
          <w:p w:rsidR="00526C5D" w:rsidRPr="00934DD0" w:rsidRDefault="00934DD0" w:rsidP="00A113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934DD0">
              <w:rPr>
                <w:rFonts w:ascii="Arial Narrow" w:hAnsi="Arial Narrow"/>
                <w:sz w:val="18"/>
              </w:rPr>
              <w:t>Expedientes</w:t>
            </w:r>
          </w:p>
        </w:tc>
      </w:tr>
      <w:tr w:rsidR="00934DD0" w:rsidRPr="00915D01" w:rsidTr="00A1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26C5D" w:rsidRPr="00E80AF7" w:rsidRDefault="00526C5D" w:rsidP="00A1136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A1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526C5D" w:rsidRPr="00EE1E1F" w:rsidRDefault="00934DD0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EE1E1F">
              <w:rPr>
                <w:rFonts w:ascii="Arial Narrow" w:hAnsi="Arial Narrow"/>
                <w:sz w:val="18"/>
              </w:rPr>
              <w:t xml:space="preserve">Mantener informada a la comunidad de los programas y </w:t>
            </w:r>
            <w:r w:rsidR="00EE1E1F" w:rsidRPr="00EE1E1F">
              <w:rPr>
                <w:rFonts w:ascii="Arial Narrow" w:hAnsi="Arial Narrow"/>
                <w:sz w:val="18"/>
              </w:rPr>
              <w:t>proyectos</w:t>
            </w:r>
            <w:r w:rsidRPr="00EE1E1F">
              <w:rPr>
                <w:rFonts w:ascii="Arial Narrow" w:hAnsi="Arial Narrow"/>
                <w:sz w:val="18"/>
              </w:rPr>
              <w:t xml:space="preserve"> para recabar documentación y</w:t>
            </w:r>
            <w:r w:rsidR="00EE1E1F" w:rsidRPr="00EE1E1F">
              <w:rPr>
                <w:rFonts w:ascii="Arial Narrow" w:hAnsi="Arial Narrow"/>
                <w:sz w:val="18"/>
              </w:rPr>
              <w:t xml:space="preserve"> anexar los expedientes al sistema.</w:t>
            </w:r>
          </w:p>
        </w:tc>
        <w:tc>
          <w:tcPr>
            <w:tcW w:w="1201" w:type="dxa"/>
          </w:tcPr>
          <w:p w:rsidR="00526C5D" w:rsidRPr="00EE1E1F" w:rsidRDefault="00EE1E1F" w:rsidP="00A113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EE1E1F">
              <w:rPr>
                <w:rFonts w:ascii="Arial Narrow" w:hAnsi="Arial Narrow"/>
                <w:sz w:val="18"/>
              </w:rPr>
              <w:t>Expedientes y documentos en office, fotos, información, etc.</w:t>
            </w:r>
          </w:p>
        </w:tc>
      </w:tr>
      <w:tr w:rsidR="00EE1E1F" w:rsidRPr="00915D01" w:rsidTr="00A11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E1E1F" w:rsidRPr="00E80AF7" w:rsidRDefault="00EE1E1F" w:rsidP="00EE1E1F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1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00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</w:tcPr>
          <w:p w:rsidR="00EE1E1F" w:rsidRPr="00E80AF7" w:rsidRDefault="00EE1E1F" w:rsidP="00EE1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6" w:type="dxa"/>
          </w:tcPr>
          <w:p w:rsidR="00EE1E1F" w:rsidRDefault="00EE1E1F" w:rsidP="00EE1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Asistencia a reuniones y capacitaciones del consejo municipal o distritales de desarrollo económico.</w:t>
            </w:r>
          </w:p>
        </w:tc>
        <w:tc>
          <w:tcPr>
            <w:tcW w:w="1201" w:type="dxa"/>
          </w:tcPr>
          <w:p w:rsidR="00EE1E1F" w:rsidRPr="00EE1E1F" w:rsidRDefault="00EE1E1F" w:rsidP="00EE1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Fotografías e información.</w:t>
            </w:r>
          </w:p>
        </w:tc>
      </w:tr>
    </w:tbl>
    <w:p w:rsidR="008B3C1E" w:rsidRDefault="00A1136A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br w:type="textWrapping" w:clear="all"/>
      </w: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EE1E1F" w:rsidRDefault="00EE1E1F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2019</w:t>
            </w:r>
          </w:p>
        </w:tc>
      </w:tr>
    </w:tbl>
    <w:p w:rsidR="003B76D6" w:rsidRDefault="003B76D6"/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2D5113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2D5113">
              <w:rPr>
                <w:rFonts w:ascii="Arial Narrow" w:hAnsi="Arial Narrow"/>
                <w:b w:val="0"/>
                <w:sz w:val="18"/>
                <w:szCs w:val="24"/>
              </w:rPr>
              <w:t>C</w:t>
            </w:r>
            <w:r w:rsidR="003761EC" w:rsidRPr="002D5113">
              <w:rPr>
                <w:rFonts w:ascii="Arial Narrow" w:hAnsi="Arial Narrow"/>
                <w:b w:val="0"/>
                <w:sz w:val="18"/>
                <w:szCs w:val="24"/>
              </w:rPr>
              <w:t>ontribuir a mejorar la calidad de vida de las personas del municipio mediante el impulso de proyectos y actividades productivas.</w:t>
            </w:r>
          </w:p>
        </w:tc>
        <w:tc>
          <w:tcPr>
            <w:tcW w:w="5386" w:type="dxa"/>
          </w:tcPr>
          <w:p w:rsidR="003B76D6" w:rsidRPr="000A11D3" w:rsidRDefault="000A11D3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24"/>
              </w:rPr>
            </w:pPr>
            <w:r w:rsidRPr="000A11D3">
              <w:rPr>
                <w:rFonts w:ascii="Arial Narrow" w:hAnsi="Arial Narrow"/>
                <w:b w:val="0"/>
                <w:sz w:val="18"/>
                <w:szCs w:val="24"/>
              </w:rPr>
              <w:t>Programa preventivo y operativo para promover la mejora en  la calidad de vida de la población beneficiada con los programas.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7B5761">
              <w:rPr>
                <w:rFonts w:ascii="Arial Narrow" w:hAnsi="Arial Narrow"/>
                <w:b w:val="0"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3761EC" w:rsidRDefault="00BD3895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761EC">
              <w:rPr>
                <w:rFonts w:ascii="Arial Narrow" w:hAnsi="Arial Narrow"/>
                <w:sz w:val="18"/>
                <w:szCs w:val="24"/>
              </w:rPr>
              <w:t>Individuos ins</w:t>
            </w:r>
            <w:r w:rsidR="003761EC" w:rsidRPr="003761EC">
              <w:rPr>
                <w:rFonts w:ascii="Arial Narrow" w:hAnsi="Arial Narrow"/>
                <w:sz w:val="18"/>
                <w:szCs w:val="24"/>
              </w:rPr>
              <w:t>critos y aceptados en los programas gubernamentales reciben los apoyos generando una mayor calidad de vida.</w:t>
            </w:r>
          </w:p>
        </w:tc>
        <w:tc>
          <w:tcPr>
            <w:tcW w:w="5386" w:type="dxa"/>
          </w:tcPr>
          <w:p w:rsidR="003B76D6" w:rsidRPr="00334D81" w:rsidRDefault="00334D8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Programa en operación que mejora la economía de las familias más necesitadas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BD3895" w:rsidRDefault="00BD389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BD3895">
              <w:rPr>
                <w:rFonts w:ascii="Arial Narrow" w:hAnsi="Arial Narrow"/>
                <w:sz w:val="18"/>
                <w:szCs w:val="24"/>
              </w:rPr>
              <w:t xml:space="preserve">Programas, apoyos y proyectos tramitados. </w:t>
            </w:r>
          </w:p>
        </w:tc>
        <w:tc>
          <w:tcPr>
            <w:tcW w:w="5386" w:type="dxa"/>
          </w:tcPr>
          <w:p w:rsidR="003B76D6" w:rsidRPr="00334D81" w:rsidRDefault="00334D8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Programa en operación para la mejora del desarrollo económico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EE1E1F" w:rsidRPr="00334D81" w:rsidRDefault="00EE1E1F" w:rsidP="00EE1E1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Diseñar acciones a favor del desarrollo económico del Municipio. </w:t>
            </w:r>
          </w:p>
          <w:p w:rsidR="003B76D6" w:rsidRPr="00334D81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147832" w:rsidRDefault="00147832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147832">
              <w:rPr>
                <w:rFonts w:ascii="Arial Narrow" w:hAnsi="Arial Narrow"/>
                <w:sz w:val="18"/>
                <w:szCs w:val="24"/>
              </w:rPr>
              <w:t>Porcentaje de acciones en beneficio del desarrollo económico del municipio.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Promover el desarrollo de nuevas empresas comerciales y de servicios, e impulsar el desarrollo de infraestructuras. </w:t>
            </w:r>
          </w:p>
          <w:p w:rsidR="007B5761" w:rsidRPr="00334D81" w:rsidRDefault="007B5761" w:rsidP="007B5761">
            <w:pPr>
              <w:pStyle w:val="Sinespaciado"/>
              <w:ind w:firstLin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</w:p>
          <w:p w:rsidR="003B76D6" w:rsidRPr="00334D81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D2780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Porcentaje de</w:t>
            </w:r>
            <w:r>
              <w:rPr>
                <w:rFonts w:ascii="Arial Narrow" w:hAnsi="Arial Narrow"/>
                <w:sz w:val="18"/>
                <w:szCs w:val="24"/>
              </w:rPr>
              <w:t xml:space="preserve"> la</w:t>
            </w:r>
            <w:r w:rsidRPr="00334D81">
              <w:rPr>
                <w:rFonts w:ascii="Arial Narrow" w:hAnsi="Arial Narrow"/>
                <w:sz w:val="18"/>
                <w:szCs w:val="24"/>
              </w:rPr>
              <w:t xml:space="preserve"> tasa de empleo en el municipio mediante la instalación de nuevas empresas productoras</w:t>
            </w:r>
          </w:p>
        </w:tc>
        <w:tc>
          <w:tcPr>
            <w:tcW w:w="1701" w:type="dxa"/>
          </w:tcPr>
          <w:p w:rsidR="003B76D6" w:rsidRPr="007B5761" w:rsidRDefault="007B576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EE1E1F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E1E1F" w:rsidRPr="00A322A9" w:rsidRDefault="007B576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>Informar a los ciudadanos sobre los programas existentes.</w:t>
            </w:r>
          </w:p>
          <w:p w:rsidR="00EE1E1F" w:rsidRPr="00334D81" w:rsidRDefault="00EE1E1F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EE1E1F" w:rsidRPr="000A11D3" w:rsidRDefault="000A11D3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0A11D3">
              <w:rPr>
                <w:rFonts w:ascii="Arial Narrow" w:hAnsi="Arial Narrow"/>
                <w:sz w:val="18"/>
                <w:szCs w:val="24"/>
              </w:rPr>
              <w:t>Porcentaje de población informada sobre los programas y proyectos.</w:t>
            </w:r>
          </w:p>
        </w:tc>
        <w:tc>
          <w:tcPr>
            <w:tcW w:w="1701" w:type="dxa"/>
          </w:tcPr>
          <w:p w:rsidR="00EE1E1F" w:rsidRPr="007B5761" w:rsidRDefault="007B576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Orientar a los empresarios del Municipio en sus necesidades de Gestión de trámites o en caso de que se encuentren operando con mejoras en sus empresas</w:t>
            </w: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en la mejora de las empresas establecidas y en proceso de establecimiento.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1.5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Coordinar los programas de mejora relacionados con los diversos trámites y permisos que se requieren para el establecimiento de nuevas empresas</w:t>
            </w: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de establecimiento de nuevas empresas y la generación de nuevos empleos en el municipio.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1.6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</w:rPr>
              <w:t>Incrementar la competitividad municipal</w:t>
            </w:r>
          </w:p>
        </w:tc>
        <w:tc>
          <w:tcPr>
            <w:tcW w:w="5386" w:type="dxa"/>
          </w:tcPr>
          <w:p w:rsidR="007B5761" w:rsidRPr="00334D81" w:rsidRDefault="00334D8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334D81">
              <w:rPr>
                <w:rFonts w:ascii="Arial Narrow" w:hAnsi="Arial Narrow"/>
                <w:sz w:val="18"/>
                <w:szCs w:val="24"/>
              </w:rPr>
              <w:t>Porcentaje en el incremento de competitividad respecto a la administración pasada.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7B576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B5761" w:rsidRPr="00A322A9" w:rsidRDefault="007B5761" w:rsidP="007B576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1.7</w:t>
            </w:r>
          </w:p>
        </w:tc>
        <w:tc>
          <w:tcPr>
            <w:tcW w:w="4820" w:type="dxa"/>
          </w:tcPr>
          <w:p w:rsidR="007B5761" w:rsidRPr="00334D81" w:rsidRDefault="007B5761" w:rsidP="007B576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MX"/>
              </w:rPr>
            </w:pPr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Gestionar acciones de apoyo, asociación y alianzas para </w:t>
            </w:r>
            <w:proofErr w:type="gramStart"/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>las micro</w:t>
            </w:r>
            <w:proofErr w:type="gramEnd"/>
            <w:r w:rsidRPr="00334D81">
              <w:rPr>
                <w:rFonts w:ascii="Arial Narrow" w:hAnsi="Arial Narrow" w:cs="Arial"/>
                <w:sz w:val="18"/>
                <w:szCs w:val="24"/>
                <w:lang w:val="es-MX"/>
              </w:rPr>
              <w:t xml:space="preserve">, pequeñas y medianas empresas.  </w:t>
            </w:r>
          </w:p>
          <w:p w:rsidR="007B5761" w:rsidRPr="00334D8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7B5761" w:rsidRPr="00D27805" w:rsidRDefault="00D27805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</w:rPr>
            </w:pPr>
            <w:r w:rsidRPr="00D27805">
              <w:rPr>
                <w:rFonts w:ascii="Arial Narrow" w:hAnsi="Arial Narrow"/>
                <w:sz w:val="18"/>
                <w:szCs w:val="24"/>
              </w:rPr>
              <w:t>Porcentaje de apoyos recibidos durante el periodo.</w:t>
            </w:r>
          </w:p>
        </w:tc>
        <w:tc>
          <w:tcPr>
            <w:tcW w:w="1701" w:type="dxa"/>
          </w:tcPr>
          <w:p w:rsidR="007B5761" w:rsidRPr="007B5761" w:rsidRDefault="007B5761" w:rsidP="007B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B5761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14" w:rsidRDefault="00100B14" w:rsidP="00236142">
      <w:pPr>
        <w:spacing w:after="0" w:line="240" w:lineRule="auto"/>
      </w:pPr>
      <w:r>
        <w:separator/>
      </w:r>
    </w:p>
  </w:endnote>
  <w:endnote w:type="continuationSeparator" w:id="0">
    <w:p w:rsidR="00100B14" w:rsidRDefault="00100B14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14" w:rsidRDefault="00100B14" w:rsidP="00236142">
      <w:pPr>
        <w:spacing w:after="0" w:line="240" w:lineRule="auto"/>
      </w:pPr>
      <w:r>
        <w:separator/>
      </w:r>
    </w:p>
  </w:footnote>
  <w:footnote w:type="continuationSeparator" w:id="0">
    <w:p w:rsidR="00100B14" w:rsidRDefault="00100B14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1F92"/>
    <w:multiLevelType w:val="hybridMultilevel"/>
    <w:tmpl w:val="D446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59FC"/>
    <w:multiLevelType w:val="hybridMultilevel"/>
    <w:tmpl w:val="C87E4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660E0"/>
    <w:rsid w:val="00081898"/>
    <w:rsid w:val="000A11D3"/>
    <w:rsid w:val="000A4946"/>
    <w:rsid w:val="000E1AAD"/>
    <w:rsid w:val="000F046F"/>
    <w:rsid w:val="00100B14"/>
    <w:rsid w:val="00147832"/>
    <w:rsid w:val="00180BF3"/>
    <w:rsid w:val="001B496F"/>
    <w:rsid w:val="00212EC1"/>
    <w:rsid w:val="00236142"/>
    <w:rsid w:val="002402FC"/>
    <w:rsid w:val="00281FFA"/>
    <w:rsid w:val="002D5113"/>
    <w:rsid w:val="00334D81"/>
    <w:rsid w:val="00375C5F"/>
    <w:rsid w:val="003761EC"/>
    <w:rsid w:val="003B76D6"/>
    <w:rsid w:val="004173BE"/>
    <w:rsid w:val="00427BE4"/>
    <w:rsid w:val="00526C5D"/>
    <w:rsid w:val="006554E4"/>
    <w:rsid w:val="0065556A"/>
    <w:rsid w:val="00663EB1"/>
    <w:rsid w:val="00683AE0"/>
    <w:rsid w:val="006F2C89"/>
    <w:rsid w:val="007618F0"/>
    <w:rsid w:val="007A5AB0"/>
    <w:rsid w:val="007B5761"/>
    <w:rsid w:val="007D1C19"/>
    <w:rsid w:val="007F5B0A"/>
    <w:rsid w:val="00804F1B"/>
    <w:rsid w:val="00857AD7"/>
    <w:rsid w:val="0087045E"/>
    <w:rsid w:val="008725F8"/>
    <w:rsid w:val="008852F3"/>
    <w:rsid w:val="008B3C1E"/>
    <w:rsid w:val="008D148B"/>
    <w:rsid w:val="00915D01"/>
    <w:rsid w:val="00934DD0"/>
    <w:rsid w:val="00982E6A"/>
    <w:rsid w:val="009B779E"/>
    <w:rsid w:val="009E671C"/>
    <w:rsid w:val="009F75A7"/>
    <w:rsid w:val="00A1136A"/>
    <w:rsid w:val="00A322A9"/>
    <w:rsid w:val="00A46EC4"/>
    <w:rsid w:val="00AD2BD3"/>
    <w:rsid w:val="00B16064"/>
    <w:rsid w:val="00B85CA4"/>
    <w:rsid w:val="00BC7B35"/>
    <w:rsid w:val="00BD1E4A"/>
    <w:rsid w:val="00BD3895"/>
    <w:rsid w:val="00C80423"/>
    <w:rsid w:val="00C918D9"/>
    <w:rsid w:val="00D27805"/>
    <w:rsid w:val="00DE17AF"/>
    <w:rsid w:val="00E80AF7"/>
    <w:rsid w:val="00E81C1A"/>
    <w:rsid w:val="00EE1E1F"/>
    <w:rsid w:val="00F92B9A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C3D73-B043-4FAF-8864-D9A29B5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6554E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1574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dell</cp:lastModifiedBy>
  <cp:revision>10</cp:revision>
  <dcterms:created xsi:type="dcterms:W3CDTF">2018-11-27T20:42:00Z</dcterms:created>
  <dcterms:modified xsi:type="dcterms:W3CDTF">2019-05-09T13:25:00Z</dcterms:modified>
</cp:coreProperties>
</file>