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A" w:rsidRDefault="006D3D28" w:rsidP="00236142">
      <w:pPr>
        <w:jc w:val="center"/>
        <w:rPr>
          <w:rFonts w:ascii="Arial Narrow" w:hAnsi="Arial Narrow"/>
          <w:b/>
          <w:sz w:val="28"/>
        </w:rPr>
      </w:pPr>
      <w:bookmarkStart w:id="0" w:name="_GoBack"/>
      <w:bookmarkEnd w:id="0"/>
      <w:r>
        <w:rPr>
          <w:rFonts w:ascii="Arial Narrow" w:hAnsi="Arial Narrow"/>
          <w:b/>
          <w:sz w:val="28"/>
        </w:rPr>
        <w:t>AGUA POTABLE Y ALCANTARILLADO</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6D3D28" w:rsidRDefault="006D3D28" w:rsidP="00236142">
      <w:pPr>
        <w:spacing w:after="0"/>
        <w:jc w:val="both"/>
        <w:rPr>
          <w:rFonts w:ascii="Tahoma" w:hAnsi="Tahoma" w:cs="Tahoma"/>
          <w:color w:val="333333"/>
          <w:sz w:val="20"/>
          <w:szCs w:val="20"/>
        </w:rPr>
      </w:pPr>
      <w:r>
        <w:rPr>
          <w:rFonts w:ascii="Tahoma" w:hAnsi="Tahoma" w:cs="Tahoma"/>
          <w:color w:val="333333"/>
          <w:sz w:val="20"/>
          <w:szCs w:val="20"/>
        </w:rPr>
        <w:t xml:space="preserve">    Es un organismo de carácter permanente, responsable de asesorar respecto a las acciones en materia de agua y saneamiento que correspondan al Organismo y tendrá a su </w:t>
      </w:r>
      <w:r w:rsidRPr="009C2AFA">
        <w:rPr>
          <w:rFonts w:ascii="Tahoma" w:hAnsi="Tahoma" w:cs="Tahoma"/>
          <w:color w:val="333333"/>
          <w:sz w:val="20"/>
          <w:szCs w:val="20"/>
        </w:rPr>
        <w:t>cargo</w:t>
      </w:r>
      <w:r>
        <w:rPr>
          <w:rFonts w:ascii="Tahoma" w:hAnsi="Tahoma" w:cs="Tahoma"/>
          <w:color w:val="333333"/>
          <w:sz w:val="20"/>
          <w:szCs w:val="20"/>
        </w:rPr>
        <w:t>: I. Estudiar, analizar y formular propuestas dirigidas a mejorar la prestación de los servicios de agua potable, drenaje, alcantarillado, tratamiento y disposición de aguas residuales en el territorio comprendido dentro del municipio de Gómez Farías.</w:t>
      </w:r>
    </w:p>
    <w:p w:rsidR="00236142" w:rsidRPr="00236142" w:rsidRDefault="006D3D28" w:rsidP="00236142">
      <w:pPr>
        <w:spacing w:after="0"/>
        <w:jc w:val="both"/>
        <w:rPr>
          <w:rFonts w:ascii="Arial Narrow" w:hAnsi="Arial Narrow"/>
          <w:b/>
          <w:sz w:val="24"/>
        </w:rPr>
      </w:pPr>
      <w:r>
        <w:rPr>
          <w:rFonts w:ascii="Tahoma" w:hAnsi="Tahoma" w:cs="Tahoma"/>
          <w:color w:val="333333"/>
          <w:sz w:val="20"/>
          <w:szCs w:val="20"/>
        </w:rPr>
        <w:t> </w:t>
      </w:r>
      <w:r w:rsidR="007F5B0A">
        <w:rPr>
          <w:rFonts w:ascii="Arial Narrow" w:hAnsi="Arial Narrow"/>
          <w:b/>
          <w:sz w:val="24"/>
        </w:rPr>
        <w:t>2. OBJETIVO GENERAL DE</w:t>
      </w:r>
      <w:r w:rsidR="00A322A9">
        <w:rPr>
          <w:rFonts w:ascii="Arial Narrow" w:hAnsi="Arial Narrow"/>
          <w:b/>
          <w:sz w:val="24"/>
        </w:rPr>
        <w:t>L PROGRAMA ANUAL DE TRABAJO 2019</w:t>
      </w:r>
      <w:r w:rsidR="007F5B0A">
        <w:rPr>
          <w:rFonts w:ascii="Arial Narrow" w:hAnsi="Arial Narrow"/>
          <w:b/>
          <w:sz w:val="24"/>
        </w:rPr>
        <w:t>:</w:t>
      </w:r>
    </w:p>
    <w:p w:rsidR="00911884" w:rsidRDefault="00911884" w:rsidP="007F5B0A">
      <w:pPr>
        <w:spacing w:after="0"/>
        <w:jc w:val="both"/>
        <w:rPr>
          <w:rFonts w:ascii="Arial" w:hAnsi="Arial" w:cs="Arial"/>
          <w:color w:val="404040"/>
          <w:shd w:val="clear" w:color="auto" w:fill="FFFFFF"/>
        </w:rPr>
      </w:pPr>
      <w:r>
        <w:rPr>
          <w:rFonts w:ascii="Arial" w:hAnsi="Arial" w:cs="Arial"/>
          <w:color w:val="404040"/>
          <w:shd w:val="clear" w:color="auto" w:fill="FFFFFF"/>
        </w:rPr>
        <w:t xml:space="preserve">    E</w:t>
      </w:r>
      <w:r w:rsidR="006D3D28">
        <w:rPr>
          <w:rFonts w:ascii="Arial" w:hAnsi="Arial" w:cs="Arial"/>
          <w:color w:val="404040"/>
          <w:shd w:val="clear" w:color="auto" w:fill="FFFFFF"/>
        </w:rPr>
        <w:t xml:space="preserve">ste Organismo  es  </w:t>
      </w:r>
      <w:r w:rsidR="006D3D28" w:rsidRPr="009C2AFA">
        <w:rPr>
          <w:rFonts w:ascii="Arial" w:hAnsi="Arial" w:cs="Arial"/>
          <w:color w:val="404040"/>
          <w:shd w:val="clear" w:color="auto" w:fill="FFFFFF"/>
        </w:rPr>
        <w:t>otorgar</w:t>
      </w:r>
      <w:r w:rsidR="009C2AFA">
        <w:rPr>
          <w:rFonts w:ascii="Arial" w:hAnsi="Arial" w:cs="Arial"/>
          <w:color w:val="404040"/>
          <w:shd w:val="clear" w:color="auto" w:fill="FFFFFF"/>
        </w:rPr>
        <w:t>lo</w:t>
      </w:r>
      <w:r w:rsidR="006D3D28">
        <w:rPr>
          <w:rFonts w:ascii="Arial" w:hAnsi="Arial" w:cs="Arial"/>
          <w:color w:val="404040"/>
          <w:shd w:val="clear" w:color="auto" w:fill="FFFFFF"/>
        </w:rPr>
        <w:t xml:space="preserve"> el servicio y cubrir el 100% cien por ciento de la población en todo el Municipio de</w:t>
      </w:r>
      <w:r>
        <w:rPr>
          <w:rFonts w:ascii="Arial" w:hAnsi="Arial" w:cs="Arial"/>
          <w:color w:val="404040"/>
          <w:shd w:val="clear" w:color="auto" w:fill="FFFFFF"/>
        </w:rPr>
        <w:t xml:space="preserve"> Gómez </w:t>
      </w:r>
      <w:r w:rsidR="000638BD">
        <w:rPr>
          <w:rFonts w:ascii="Arial" w:hAnsi="Arial" w:cs="Arial"/>
          <w:color w:val="404040"/>
          <w:shd w:val="clear" w:color="auto" w:fill="FFFFFF"/>
        </w:rPr>
        <w:t>Farías,</w:t>
      </w:r>
      <w:r>
        <w:rPr>
          <w:rFonts w:ascii="Arial" w:hAnsi="Arial" w:cs="Arial"/>
          <w:color w:val="404040"/>
          <w:shd w:val="clear" w:color="auto" w:fill="FFFFFF"/>
        </w:rPr>
        <w:t xml:space="preserve"> Jalisco, dirigiéndonos bajo las normas oficiales, otorgando un servicio  con calidad por este Sistema Administrativo Municipal de Agua Potable y Alcantarillado así como brindar y mejorar los Servicios, la cobertura  y el abastecimiento de agua potable, drenaje y alcantarillado, la infraestructura básica en todo el municipio. Otorgando el mejoramiento a la calidad de  vida de la población.</w:t>
      </w:r>
    </w:p>
    <w:p w:rsidR="00911884" w:rsidRDefault="00911884" w:rsidP="007F5B0A">
      <w:pPr>
        <w:spacing w:after="0"/>
        <w:jc w:val="both"/>
        <w:rPr>
          <w:rFonts w:ascii="Arial" w:hAnsi="Arial" w:cs="Arial"/>
          <w:color w:val="404040"/>
          <w:shd w:val="clear" w:color="auto" w:fill="FFFFFF"/>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Pr="003A6DAA" w:rsidRDefault="003A6DAA" w:rsidP="000F046F">
      <w:pPr>
        <w:autoSpaceDE w:val="0"/>
        <w:autoSpaceDN w:val="0"/>
        <w:adjustRightInd w:val="0"/>
        <w:spacing w:after="0" w:line="240" w:lineRule="auto"/>
        <w:jc w:val="both"/>
        <w:rPr>
          <w:rFonts w:ascii="Arial Narrow" w:hAnsi="Arial Narrow"/>
          <w:sz w:val="24"/>
        </w:rPr>
      </w:pPr>
      <w:r>
        <w:rPr>
          <w:rFonts w:ascii="Arial Narrow" w:hAnsi="Arial Narrow"/>
          <w:sz w:val="24"/>
        </w:rPr>
        <w:t xml:space="preserve">      Art. 115 constitucional, Ley de aguas nacionales, ley de asociaciones publico privadas, la ley de desarrollo rural y sustentable, la ley de comisión nacional de derechos humanos,</w:t>
      </w:r>
      <w:r w:rsidR="00CF0E60">
        <w:rPr>
          <w:rFonts w:ascii="Arial Narrow" w:hAnsi="Arial Narrow"/>
          <w:sz w:val="24"/>
        </w:rPr>
        <w:t xml:space="preserve"> ley federal </w:t>
      </w:r>
      <w:r w:rsidR="002075ED">
        <w:rPr>
          <w:rFonts w:ascii="Arial Narrow" w:hAnsi="Arial Narrow"/>
          <w:sz w:val="24"/>
        </w:rPr>
        <w:t>responsabilidad servicios públicos</w:t>
      </w:r>
      <w:r>
        <w:rPr>
          <w:rFonts w:ascii="Arial Narrow" w:hAnsi="Arial Narrow"/>
          <w:sz w:val="24"/>
        </w:rPr>
        <w:t xml:space="preserve"> Y demás leyes aplicables a la dirección de agua potable y alcantarillado</w:t>
      </w:r>
      <w:r w:rsidR="002075ED">
        <w:rPr>
          <w:rFonts w:ascii="Arial Narrow" w:hAnsi="Arial Narrow"/>
          <w:sz w:val="24"/>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75731" w:rsidRPr="00B75731" w:rsidRDefault="00B75731" w:rsidP="00B75731">
            <w:pPr>
              <w:jc w:val="both"/>
              <w:rPr>
                <w:rFonts w:ascii="Arial Narrow" w:hAnsi="Arial Narrow"/>
                <w:b w:val="0"/>
                <w:bCs w:val="0"/>
                <w:color w:val="FF0000"/>
                <w:sz w:val="24"/>
              </w:rPr>
            </w:pPr>
            <w:r w:rsidRPr="00B75731">
              <w:rPr>
                <w:rFonts w:ascii="Arial Narrow" w:hAnsi="Arial Narrow"/>
                <w:color w:val="FF0000"/>
                <w:sz w:val="24"/>
              </w:rPr>
              <w:t>OBJETIVO SUPERIOR:</w:t>
            </w:r>
          </w:p>
          <w:p w:rsidR="00B75731" w:rsidRDefault="00B75731" w:rsidP="009C2AFA">
            <w:pPr>
              <w:rPr>
                <w:rFonts w:ascii="Arial Narrow" w:hAnsi="Arial Narrow"/>
                <w:sz w:val="24"/>
              </w:rPr>
            </w:pPr>
          </w:p>
          <w:p w:rsidR="009C2AFA" w:rsidRPr="00B75731" w:rsidRDefault="009C2AFA" w:rsidP="009C2AFA">
            <w:pPr>
              <w:rPr>
                <w:rFonts w:ascii="Arial Narrow" w:hAnsi="Arial Narrow"/>
                <w:b w:val="0"/>
                <w:sz w:val="24"/>
              </w:rPr>
            </w:pPr>
            <w:r w:rsidRPr="00B75731">
              <w:rPr>
                <w:rFonts w:ascii="Arial Narrow" w:hAnsi="Arial Narrow"/>
                <w:b w:val="0"/>
                <w:sz w:val="24"/>
              </w:rPr>
              <w:t>Fortalecer el desarrollo y la capacidad técnica y financiera de  los organismos operadores del agua.</w:t>
            </w:r>
          </w:p>
          <w:p w:rsidR="009C2AFA" w:rsidRPr="009C2AFA" w:rsidRDefault="009C2AFA" w:rsidP="009C2AFA">
            <w:pPr>
              <w:rPr>
                <w:rFonts w:ascii="Arial Narrow" w:hAnsi="Arial Narrow"/>
                <w:sz w:val="24"/>
              </w:rPr>
            </w:pPr>
            <w:r w:rsidRPr="00B75731">
              <w:rPr>
                <w:rFonts w:ascii="Arial Narrow" w:hAnsi="Arial Narrow"/>
                <w:b w:val="0"/>
                <w:sz w:val="24"/>
              </w:rPr>
              <w:t xml:space="preserve">Incrementar los niveles </w:t>
            </w:r>
            <w:r w:rsidR="000C6207" w:rsidRPr="00B75731">
              <w:rPr>
                <w:rFonts w:ascii="Arial Narrow" w:hAnsi="Arial Narrow"/>
                <w:b w:val="0"/>
                <w:sz w:val="24"/>
              </w:rPr>
              <w:t>de tratamiento de aguas residuales y su reutilización.</w:t>
            </w:r>
            <w:r w:rsidR="000C6207">
              <w:rPr>
                <w:rFonts w:ascii="Arial Narrow" w:hAnsi="Arial Narrow"/>
                <w:sz w:val="24"/>
              </w:rPr>
              <w:t xml:space="preserve"> </w:t>
            </w:r>
          </w:p>
        </w:tc>
        <w:tc>
          <w:tcPr>
            <w:tcW w:w="4678" w:type="dxa"/>
          </w:tcPr>
          <w:p w:rsidR="007F5B0A" w:rsidRPr="00B75731"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B75731">
              <w:rPr>
                <w:rFonts w:ascii="Arial Narrow" w:hAnsi="Arial Narrow"/>
                <w:b/>
                <w:bCs/>
                <w:color w:val="FF0000"/>
                <w:sz w:val="24"/>
              </w:rPr>
              <w:t>OBJETIVO SUPERIOR:</w:t>
            </w:r>
          </w:p>
          <w:p w:rsidR="007F5B0A" w:rsidRDefault="00B75731"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r>
              <w:rPr>
                <w:rFonts w:ascii="Trebuchet MS" w:hAnsi="Trebuchet MS"/>
                <w:color w:val="333333"/>
                <w:sz w:val="21"/>
                <w:szCs w:val="21"/>
                <w:shd w:val="clear" w:color="auto" w:fill="FFFFFF"/>
              </w:rPr>
              <w:t xml:space="preserve">  Organismo operador llevará a cabo la operación, mantenimiento y administración de las fuentes de abasto de agua subterránea y superficial, así como de las redes de conducción y distribución de las aguas, quedando facultado para la formalización de los actos jurídicos necesarios para la consecución de su objeto, impulsar y desarrollar la investigación para el aprovechamiento de todo </w:t>
            </w:r>
            <w:r w:rsidR="00BD1E4A" w:rsidRPr="00B75731">
              <w:rPr>
                <w:rFonts w:ascii="Arial Narrow" w:hAnsi="Arial Narrow"/>
                <w:b/>
              </w:rPr>
              <w:t>.</w:t>
            </w:r>
            <w:r w:rsidR="00AE22EC" w:rsidRPr="00B75731">
              <w:rPr>
                <w:rFonts w:ascii="Arial Narrow" w:hAnsi="Arial Narrow"/>
                <w:b/>
              </w:rPr>
              <w:t xml:space="preserve">  </w:t>
            </w:r>
          </w:p>
          <w:p w:rsidR="00ED02EB" w:rsidRDefault="00ED02E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ED02EB" w:rsidRDefault="00ED02E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ED02EB" w:rsidRDefault="00ED02E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ED02EB" w:rsidRDefault="00ED02E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ED02EB" w:rsidRPr="000F046F" w:rsidRDefault="00ED02E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highlight w:val="yellow"/>
              </w:rPr>
            </w:pPr>
          </w:p>
        </w:tc>
        <w:tc>
          <w:tcPr>
            <w:tcW w:w="4677" w:type="dxa"/>
          </w:tcPr>
          <w:p w:rsidR="007F5B0A" w:rsidRPr="00ED02EB"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ED02EB">
              <w:rPr>
                <w:rFonts w:ascii="Arial Narrow" w:hAnsi="Arial Narrow"/>
                <w:b/>
                <w:bCs/>
                <w:color w:val="FF0000"/>
                <w:sz w:val="24"/>
              </w:rPr>
              <w:t>OBJETIVO SUPERIOR:</w:t>
            </w:r>
          </w:p>
          <w:p w:rsidR="00BD1E4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7F5B0A" w:rsidRPr="000F046F" w:rsidRDefault="00B75731"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r>
              <w:rPr>
                <w:rFonts w:ascii="Trebuchet MS" w:hAnsi="Trebuchet MS"/>
                <w:color w:val="333333"/>
                <w:sz w:val="21"/>
                <w:szCs w:val="21"/>
                <w:shd w:val="clear" w:color="auto" w:fill="FFFFFF"/>
              </w:rPr>
              <w:t>La administración y operación de los servicios de agua potable y saneamiento a cargo del organismo operador, surtirá efectos una vez que haya celebrado el convenio correspondiente, y comprende la regulación, captación, conducción, desinfección, potabilización, almacenamiento y distribución del agua por los medios que se consideren técnicamente adecuados.</w:t>
            </w: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692610" w:rsidRDefault="00BD1E4A" w:rsidP="007F5B0A">
            <w:pPr>
              <w:jc w:val="both"/>
              <w:rPr>
                <w:rFonts w:ascii="Arial Narrow" w:hAnsi="Arial Narrow"/>
                <w:b w:val="0"/>
                <w:color w:val="FF0000"/>
                <w:sz w:val="24"/>
              </w:rPr>
            </w:pPr>
            <w:r w:rsidRPr="00692610">
              <w:rPr>
                <w:rFonts w:ascii="Arial Narrow" w:hAnsi="Arial Narrow"/>
                <w:b w:val="0"/>
                <w:color w:val="FF0000"/>
                <w:sz w:val="24"/>
              </w:rPr>
              <w:lastRenderedPageBreak/>
              <w:t>OBJETIVOS SECUNDARIOS:</w:t>
            </w:r>
          </w:p>
          <w:p w:rsidR="00BD1E4A" w:rsidRPr="00692610" w:rsidRDefault="00692610" w:rsidP="000F046F">
            <w:pPr>
              <w:jc w:val="both"/>
              <w:rPr>
                <w:rFonts w:ascii="Arial Narrow" w:hAnsi="Arial Narrow"/>
                <w:b w:val="0"/>
                <w:sz w:val="24"/>
                <w:highlight w:val="yellow"/>
              </w:rPr>
            </w:pPr>
            <w:r w:rsidRPr="00692610">
              <w:rPr>
                <w:rFonts w:ascii="Trebuchet MS" w:hAnsi="Trebuchet MS"/>
                <w:b w:val="0"/>
                <w:color w:val="333333"/>
                <w:sz w:val="21"/>
                <w:szCs w:val="21"/>
                <w:shd w:val="clear" w:color="auto" w:fill="FFFFFF"/>
              </w:rPr>
              <w:t>La prestación del servicio de drenaje pluvial, el organismo será la instancia rectora en la elaboración de un plan maestro de la red de drenaje pluvial, de la supervisión del mismo, su operación y mantenimiento. </w:t>
            </w:r>
          </w:p>
        </w:tc>
        <w:tc>
          <w:tcPr>
            <w:tcW w:w="4678" w:type="dxa"/>
          </w:tcPr>
          <w:p w:rsidR="00BD1E4A" w:rsidRPr="00692610"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692610">
              <w:rPr>
                <w:rFonts w:ascii="Arial Narrow" w:hAnsi="Arial Narrow"/>
                <w:bCs/>
                <w:color w:val="FF0000"/>
                <w:sz w:val="24"/>
              </w:rPr>
              <w:t>OBJETIVOS SECUNDARIOS:</w:t>
            </w:r>
          </w:p>
          <w:p w:rsidR="00BD1E4A" w:rsidRPr="000F046F" w:rsidRDefault="00692610"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Pr>
                <w:rFonts w:ascii="Trebuchet MS" w:hAnsi="Trebuchet MS"/>
                <w:color w:val="333333"/>
                <w:sz w:val="21"/>
                <w:szCs w:val="21"/>
                <w:shd w:val="clear" w:color="auto" w:fill="FFFFFF"/>
              </w:rPr>
              <w:t>El organismo podrá prestar además servicios de asesoría técnica respecto de los servicios que presta, así como en el monitoreo y verificación de la calidad de éstos y en relación con todas las actividades y servicios que presta, a las personas físicas y morales.</w:t>
            </w:r>
          </w:p>
        </w:tc>
        <w:tc>
          <w:tcPr>
            <w:tcW w:w="4677" w:type="dxa"/>
          </w:tcPr>
          <w:p w:rsidR="00BD1E4A" w:rsidRPr="00ED02EB"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D02EB">
              <w:rPr>
                <w:rFonts w:ascii="Arial Narrow" w:hAnsi="Arial Narrow"/>
                <w:bCs/>
                <w:color w:val="FF0000"/>
                <w:sz w:val="24"/>
              </w:rPr>
              <w:t>OBJETIVOS SECUNDARIOS:</w:t>
            </w:r>
          </w:p>
          <w:p w:rsidR="00BD1E4A" w:rsidRPr="000F046F" w:rsidRDefault="00ED02EB"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r>
              <w:rPr>
                <w:rFonts w:ascii="Arial" w:hAnsi="Arial" w:cs="Arial"/>
                <w:color w:val="404040"/>
                <w:shd w:val="clear" w:color="auto" w:fill="FFFFFF"/>
              </w:rPr>
              <w:t>Brindar y mejorar los Servicios, la cobertura  y el abastecimiento de agua potable, drenaje y alcantarillado</w:t>
            </w:r>
            <w:r w:rsidRPr="00ED02EB">
              <w:rPr>
                <w:rFonts w:ascii="Arial Narrow" w:hAnsi="Arial Narrow"/>
              </w:rPr>
              <w:t xml:space="preserve"> </w:t>
            </w:r>
            <w:r w:rsidR="00BD1E4A" w:rsidRPr="00ED02EB">
              <w:rPr>
                <w:rFonts w:ascii="Arial Narrow" w:hAnsi="Arial Narrow"/>
              </w:rPr>
              <w:t>transparente para fortalecer la operación de los procesos.</w:t>
            </w: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1"/>
        <w:tblW w:w="13603" w:type="dxa"/>
        <w:tblLook w:val="04A0" w:firstRow="1" w:lastRow="0" w:firstColumn="1" w:lastColumn="0" w:noHBand="0" w:noVBand="1"/>
      </w:tblPr>
      <w:tblGrid>
        <w:gridCol w:w="1259"/>
        <w:gridCol w:w="1293"/>
        <w:gridCol w:w="930"/>
        <w:gridCol w:w="1094"/>
        <w:gridCol w:w="889"/>
        <w:gridCol w:w="7199"/>
        <w:gridCol w:w="939"/>
      </w:tblGrid>
      <w:tr w:rsidR="008B3C1E"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050C53">
              <w:rPr>
                <w:rFonts w:ascii="Arial Narrow" w:hAnsi="Arial Narrow"/>
                <w:color w:val="FF0000"/>
                <w:sz w:val="24"/>
              </w:rPr>
              <w:t>Agua potable</w:t>
            </w:r>
          </w:p>
        </w:tc>
      </w:tr>
      <w:tr w:rsidR="00526C5D"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6"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93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7331"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85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val="restart"/>
          </w:tcPr>
          <w:p w:rsidR="00526C5D" w:rsidRPr="00E80AF7" w:rsidRDefault="00272332" w:rsidP="00272332">
            <w:pPr>
              <w:rPr>
                <w:rFonts w:ascii="Arial Narrow" w:hAnsi="Arial Narrow"/>
                <w:sz w:val="16"/>
                <w:highlight w:val="yellow"/>
              </w:rPr>
            </w:pPr>
            <w:r w:rsidRPr="00BC0540">
              <w:rPr>
                <w:rFonts w:ascii="Arial Narrow" w:hAnsi="Arial Narrow"/>
                <w:sz w:val="16"/>
              </w:rPr>
              <w:t>3.1.5 Fortalecer el</w:t>
            </w:r>
            <w:r w:rsidR="00526C5D" w:rsidRPr="00BC0540">
              <w:rPr>
                <w:rFonts w:ascii="Arial Narrow" w:hAnsi="Arial Narrow"/>
                <w:sz w:val="16"/>
              </w:rPr>
              <w:t xml:space="preserve"> Control interno Institucional para mejorar el cumplimiento de los objetivos y metas.</w:t>
            </w:r>
          </w:p>
        </w:tc>
        <w:tc>
          <w:tcPr>
            <w:tcW w:w="1246" w:type="dxa"/>
            <w:vMerge w:val="restart"/>
          </w:tcPr>
          <w:p w:rsidR="00526C5D" w:rsidRPr="00BC0540"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sidRPr="00BC0540">
              <w:rPr>
                <w:rFonts w:ascii="Arial Narrow" w:hAnsi="Arial Narrow"/>
                <w:b/>
                <w:sz w:val="16"/>
              </w:rPr>
              <w:t>Acción específica 1</w:t>
            </w:r>
          </w:p>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highlight w:val="yellow"/>
              </w:rPr>
            </w:pPr>
          </w:p>
          <w:p w:rsidR="00526C5D" w:rsidRPr="00BC0540" w:rsidRDefault="00BC0540"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highlight w:val="yellow"/>
              </w:rPr>
            </w:pPr>
            <w:r w:rsidRPr="00BC0540">
              <w:rPr>
                <w:rFonts w:ascii="Arial" w:hAnsi="Arial" w:cs="Arial"/>
                <w:color w:val="404040"/>
                <w:sz w:val="16"/>
                <w:szCs w:val="16"/>
                <w:shd w:val="clear" w:color="auto" w:fill="FFFFFF"/>
              </w:rPr>
              <w:t>Brindar y mejorar los Servicios, la cobertura  y el abastecimiento de agua potable, drenaje y alcantarillado</w:t>
            </w:r>
          </w:p>
        </w:tc>
        <w:tc>
          <w:tcPr>
            <w:tcW w:w="930" w:type="dxa"/>
            <w:vMerge w:val="restart"/>
          </w:tcPr>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C0540">
              <w:rPr>
                <w:rFonts w:ascii="Arial Narrow" w:hAnsi="Arial Narrow"/>
                <w:sz w:val="16"/>
              </w:rPr>
              <w:t>Atención de quejas y denuncias.</w:t>
            </w:r>
          </w:p>
        </w:tc>
        <w:tc>
          <w:tcPr>
            <w:tcW w:w="1094" w:type="dxa"/>
            <w:vMerge w:val="restart"/>
          </w:tcPr>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C0540">
              <w:rPr>
                <w:rFonts w:ascii="Arial Narrow" w:hAnsi="Arial Narrow"/>
                <w:sz w:val="16"/>
              </w:rPr>
              <w:t>Meta: NA* Periodicidad: Trimestral.</w:t>
            </w: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C0540">
              <w:rPr>
                <w:rFonts w:ascii="Arial Narrow" w:hAnsi="Arial Narrow"/>
                <w:sz w:val="16"/>
              </w:rPr>
              <w:t>1</w:t>
            </w:r>
          </w:p>
        </w:tc>
        <w:tc>
          <w:tcPr>
            <w:tcW w:w="7331" w:type="dxa"/>
          </w:tcPr>
          <w:p w:rsidR="00526C5D" w:rsidRPr="00E80AF7" w:rsidRDefault="00526C5D" w:rsidP="006926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692610">
              <w:rPr>
                <w:rFonts w:ascii="Arial Narrow" w:hAnsi="Arial Narrow"/>
                <w:sz w:val="16"/>
              </w:rPr>
              <w:t>Recibir las quejas y denuncias que se formulen por el posible incumplimiento de la</w:t>
            </w:r>
            <w:r w:rsidR="00692610" w:rsidRPr="00692610">
              <w:rPr>
                <w:rFonts w:ascii="Arial Narrow" w:hAnsi="Arial Narrow"/>
                <w:sz w:val="16"/>
              </w:rPr>
              <w:t>s obligaciones de los servicios</w:t>
            </w:r>
            <w:r w:rsidRPr="00692610">
              <w:rPr>
                <w:rFonts w:ascii="Arial Narrow" w:hAnsi="Arial Narrow"/>
                <w:sz w:val="16"/>
              </w:rPr>
              <w:t xml:space="preserve"> públicos o actos de particulares vinculados a</w:t>
            </w:r>
            <w:r w:rsidR="00692610" w:rsidRPr="00692610">
              <w:rPr>
                <w:rFonts w:ascii="Arial Narrow" w:hAnsi="Arial Narrow"/>
                <w:sz w:val="16"/>
              </w:rPr>
              <w:t>l agua potable y alcantarillado</w:t>
            </w:r>
            <w:r w:rsidRPr="00692610">
              <w:rPr>
                <w:rFonts w:ascii="Arial Narrow" w:hAnsi="Arial Narrow"/>
                <w:sz w:val="16"/>
              </w:rPr>
              <w:t>.</w:t>
            </w:r>
          </w:p>
        </w:tc>
        <w:tc>
          <w:tcPr>
            <w:tcW w:w="850" w:type="dxa"/>
          </w:tcPr>
          <w:p w:rsidR="00526C5D" w:rsidRPr="00BC0540" w:rsidRDefault="00272332" w:rsidP="0027233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C0540">
              <w:rPr>
                <w:rFonts w:ascii="Arial Narrow" w:hAnsi="Arial Narrow"/>
                <w:sz w:val="16"/>
              </w:rPr>
              <w:t>Expedientes , bitácora y fotografías</w:t>
            </w:r>
            <w:r w:rsidR="00526C5D" w:rsidRPr="00BC0540">
              <w:rPr>
                <w:rFonts w:ascii="Arial Narrow" w:hAnsi="Arial Narrow"/>
                <w:sz w:val="16"/>
              </w:rPr>
              <w:t xml:space="preserve"> </w:t>
            </w:r>
          </w:p>
        </w:tc>
      </w:tr>
      <w:tr w:rsidR="00526C5D"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7F5B0A">
            <w:pPr>
              <w:jc w:val="both"/>
              <w:rPr>
                <w:rFonts w:ascii="Arial Narrow" w:hAnsi="Arial Narrow"/>
                <w:sz w:val="24"/>
                <w:highlight w:val="yellow"/>
              </w:rPr>
            </w:pPr>
          </w:p>
        </w:tc>
        <w:tc>
          <w:tcPr>
            <w:tcW w:w="1246"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930"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4"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89"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7331" w:type="dxa"/>
          </w:tcPr>
          <w:p w:rsidR="00526C5D" w:rsidRPr="00E80AF7" w:rsidRDefault="00526C5D" w:rsidP="0027233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272332">
              <w:rPr>
                <w:rFonts w:ascii="Arial Narrow" w:hAnsi="Arial Narrow"/>
                <w:sz w:val="16"/>
              </w:rPr>
              <w:t>Integrar los expedientes con las investigaciones que realice con motivo de faltas administrativas de los</w:t>
            </w:r>
            <w:r w:rsidR="00272332" w:rsidRPr="00272332">
              <w:rPr>
                <w:rFonts w:ascii="Arial Narrow" w:hAnsi="Arial Narrow"/>
                <w:sz w:val="16"/>
              </w:rPr>
              <w:t xml:space="preserve"> usuarios</w:t>
            </w:r>
            <w:r w:rsidRPr="00272332">
              <w:rPr>
                <w:rFonts w:ascii="Arial Narrow" w:hAnsi="Arial Narrow"/>
                <w:sz w:val="16"/>
              </w:rPr>
              <w:t xml:space="preserve"> vinculados </w:t>
            </w:r>
            <w:r w:rsidR="00272332" w:rsidRPr="00272332">
              <w:rPr>
                <w:rFonts w:ascii="Arial Narrow" w:hAnsi="Arial Narrow"/>
                <w:sz w:val="16"/>
              </w:rPr>
              <w:t>así como</w:t>
            </w:r>
            <w:r w:rsidRPr="00272332">
              <w:rPr>
                <w:rFonts w:ascii="Arial Narrow" w:hAnsi="Arial Narrow"/>
                <w:sz w:val="16"/>
              </w:rPr>
              <w:t xml:space="preserve"> y dictar los acuerdos correspondientes para su archivo o envío al Área Substanciadora.</w:t>
            </w:r>
          </w:p>
        </w:tc>
        <w:tc>
          <w:tcPr>
            <w:tcW w:w="850" w:type="dxa"/>
          </w:tcPr>
          <w:p w:rsidR="00526C5D" w:rsidRPr="00BC0540" w:rsidRDefault="00272332"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BC0540">
              <w:rPr>
                <w:rFonts w:ascii="Arial Narrow" w:hAnsi="Arial Narrow"/>
                <w:sz w:val="16"/>
              </w:rPr>
              <w:t>Expedientes , bitácora y fotografías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C0540">
              <w:rPr>
                <w:rFonts w:ascii="Arial Narrow" w:hAnsi="Arial Narrow"/>
                <w:sz w:val="16"/>
              </w:rPr>
              <w:t>2</w:t>
            </w:r>
          </w:p>
        </w:tc>
        <w:tc>
          <w:tcPr>
            <w:tcW w:w="7331" w:type="dxa"/>
          </w:tcPr>
          <w:p w:rsidR="00526C5D" w:rsidRPr="00E80AF7" w:rsidRDefault="00526C5D" w:rsidP="0027233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272332">
              <w:rPr>
                <w:rFonts w:ascii="Arial Narrow" w:hAnsi="Arial Narrow"/>
                <w:sz w:val="16"/>
              </w:rPr>
              <w:t xml:space="preserve">Recibir las quejas y denuncias que se formulen por el posible incumplimiento de las obligaciones de los </w:t>
            </w:r>
            <w:r w:rsidR="00272332">
              <w:rPr>
                <w:rFonts w:ascii="Arial Narrow" w:hAnsi="Arial Narrow"/>
                <w:sz w:val="16"/>
              </w:rPr>
              <w:t>usuarios</w:t>
            </w:r>
            <w:r w:rsidRPr="00272332">
              <w:rPr>
                <w:rFonts w:ascii="Arial Narrow" w:hAnsi="Arial Narrow"/>
                <w:sz w:val="16"/>
              </w:rPr>
              <w:t xml:space="preserve"> vinculados a las faltas administrativas.</w:t>
            </w:r>
          </w:p>
        </w:tc>
        <w:tc>
          <w:tcPr>
            <w:tcW w:w="850" w:type="dxa"/>
          </w:tcPr>
          <w:p w:rsidR="00526C5D" w:rsidRPr="00BC0540" w:rsidRDefault="0027233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C0540">
              <w:rPr>
                <w:rFonts w:ascii="Arial Narrow" w:hAnsi="Arial Narrow"/>
                <w:sz w:val="16"/>
              </w:rPr>
              <w:t>Expedientes , bitácora y fotografías</w:t>
            </w:r>
          </w:p>
        </w:tc>
      </w:tr>
      <w:tr w:rsidR="00526C5D"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E80AF7" w:rsidRDefault="00526C5D" w:rsidP="0027233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272332">
              <w:rPr>
                <w:rFonts w:ascii="Arial Narrow" w:hAnsi="Arial Narrow"/>
                <w:sz w:val="16"/>
              </w:rPr>
              <w:t xml:space="preserve">Integrar los expedientes con las investigaciones que realice con motivo de </w:t>
            </w:r>
            <w:r w:rsidR="00272332" w:rsidRPr="00272332">
              <w:rPr>
                <w:rFonts w:ascii="Arial Narrow" w:hAnsi="Arial Narrow"/>
                <w:sz w:val="16"/>
              </w:rPr>
              <w:t>las diferentes tomas de agua o fugas que se realizan diariamente.</w:t>
            </w:r>
            <w:r w:rsidRPr="00272332">
              <w:rPr>
                <w:rFonts w:ascii="Arial Narrow" w:hAnsi="Arial Narrow"/>
                <w:sz w:val="16"/>
              </w:rPr>
              <w:t>.</w:t>
            </w:r>
          </w:p>
        </w:tc>
        <w:tc>
          <w:tcPr>
            <w:tcW w:w="850" w:type="dxa"/>
          </w:tcPr>
          <w:p w:rsidR="00526C5D" w:rsidRPr="00BC0540" w:rsidRDefault="00272332"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BC0540">
              <w:rPr>
                <w:rFonts w:ascii="Arial Narrow" w:hAnsi="Arial Narrow"/>
                <w:sz w:val="16"/>
              </w:rPr>
              <w:t>Expedientes , bitácora y fotografías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C0540">
              <w:rPr>
                <w:rFonts w:ascii="Arial Narrow" w:hAnsi="Arial Narrow"/>
                <w:sz w:val="16"/>
              </w:rPr>
              <w:t>3</w:t>
            </w:r>
          </w:p>
        </w:tc>
        <w:tc>
          <w:tcPr>
            <w:tcW w:w="7331" w:type="dxa"/>
          </w:tcPr>
          <w:p w:rsidR="00526C5D" w:rsidRPr="00E80AF7" w:rsidRDefault="0027233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692610">
              <w:rPr>
                <w:rFonts w:ascii="Arial Narrow" w:hAnsi="Arial Narrow"/>
                <w:sz w:val="16"/>
              </w:rPr>
              <w:t>Recibir las quejas y denuncias que se formulen por el posible incumplimiento de las obligaciones de los servicios públicos o actos de particulares vinculados al agua potable y alcantarillado.</w:t>
            </w:r>
          </w:p>
        </w:tc>
        <w:tc>
          <w:tcPr>
            <w:tcW w:w="850" w:type="dxa"/>
          </w:tcPr>
          <w:p w:rsidR="00526C5D" w:rsidRPr="00BC0540" w:rsidRDefault="0027233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C0540">
              <w:rPr>
                <w:rFonts w:ascii="Arial Narrow" w:hAnsi="Arial Narrow"/>
                <w:sz w:val="16"/>
              </w:rPr>
              <w:t>Expedientes , bitácora y fotografías</w:t>
            </w:r>
          </w:p>
        </w:tc>
      </w:tr>
      <w:tr w:rsidR="00526C5D"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BC0540" w:rsidRDefault="00526C5D"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BC0540">
              <w:rPr>
                <w:rFonts w:ascii="Arial Narrow" w:hAnsi="Arial Narrow"/>
                <w:sz w:val="16"/>
              </w:rPr>
              <w:t>Integrar los expedientes con las investigaciones que realice con motivo de faltas administrativas de los servidores públicos o de actos de particulares vinculados a las faltas administrativas y dictar los acuerdos correspondientes para su archivo o envío al Área Substanciadora.</w:t>
            </w:r>
            <w:r w:rsidR="00BC0540">
              <w:rPr>
                <w:rFonts w:ascii="Arial Narrow" w:hAnsi="Arial Narrow"/>
                <w:sz w:val="16"/>
              </w:rPr>
              <w:t xml:space="preserve">  </w:t>
            </w:r>
          </w:p>
        </w:tc>
        <w:tc>
          <w:tcPr>
            <w:tcW w:w="850" w:type="dxa"/>
          </w:tcPr>
          <w:p w:rsidR="00526C5D" w:rsidRPr="00BC0540" w:rsidRDefault="00272332"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BC0540">
              <w:rPr>
                <w:rFonts w:ascii="Arial Narrow" w:hAnsi="Arial Narrow"/>
                <w:sz w:val="16"/>
              </w:rPr>
              <w:t>Expedientes , bitácora y fotografías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BC0540"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C0540">
              <w:rPr>
                <w:rFonts w:ascii="Arial Narrow" w:hAnsi="Arial Narrow"/>
                <w:sz w:val="16"/>
              </w:rPr>
              <w:t>4</w:t>
            </w:r>
          </w:p>
        </w:tc>
        <w:tc>
          <w:tcPr>
            <w:tcW w:w="7331" w:type="dxa"/>
          </w:tcPr>
          <w:p w:rsidR="00526C5D" w:rsidRPr="00E80AF7" w:rsidRDefault="00BC0540"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058BC">
              <w:rPr>
                <w:rFonts w:ascii="Arial Narrow" w:hAnsi="Arial Narrow"/>
                <w:sz w:val="16"/>
              </w:rPr>
              <w:t>Recibir quejas y denuncias</w:t>
            </w:r>
            <w:r w:rsidR="000058BC" w:rsidRPr="000058BC">
              <w:rPr>
                <w:rFonts w:ascii="Arial Narrow" w:hAnsi="Arial Narrow"/>
                <w:sz w:val="16"/>
              </w:rPr>
              <w:t xml:space="preserve"> y se formulen por el posible incumplimiento de las obligaciones de los usuarios vinculados a las faltas administrativas.</w:t>
            </w:r>
          </w:p>
        </w:tc>
        <w:tc>
          <w:tcPr>
            <w:tcW w:w="850" w:type="dxa"/>
          </w:tcPr>
          <w:p w:rsidR="00526C5D" w:rsidRPr="00BC0540" w:rsidRDefault="00272332"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C0540">
              <w:rPr>
                <w:rFonts w:ascii="Arial Narrow" w:hAnsi="Arial Narrow"/>
                <w:sz w:val="16"/>
              </w:rPr>
              <w:t>Expedientes , bitácora y fotografías</w:t>
            </w:r>
          </w:p>
        </w:tc>
      </w:tr>
      <w:tr w:rsidR="00526C5D"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E80AF7" w:rsidRDefault="000058BC"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0058BC">
              <w:rPr>
                <w:rFonts w:ascii="Arial Narrow" w:hAnsi="Arial Narrow"/>
                <w:sz w:val="16"/>
              </w:rPr>
              <w:t xml:space="preserve">Recibir las quejas y denuncias que se formulen por el posible incumplimiento de las obligaciones de los servidores públicos o actos particulares </w:t>
            </w:r>
            <w:r w:rsidR="00C8332A">
              <w:rPr>
                <w:rFonts w:ascii="Arial Narrow" w:hAnsi="Arial Narrow"/>
                <w:sz w:val="16"/>
              </w:rPr>
              <w:t>del agua potable.</w:t>
            </w:r>
          </w:p>
        </w:tc>
        <w:tc>
          <w:tcPr>
            <w:tcW w:w="850" w:type="dxa"/>
          </w:tcPr>
          <w:p w:rsidR="00526C5D" w:rsidRPr="00BC0540" w:rsidRDefault="00272332"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BC0540">
              <w:rPr>
                <w:rFonts w:ascii="Arial Narrow" w:hAnsi="Arial Narrow"/>
                <w:sz w:val="16"/>
              </w:rPr>
              <w:t>Expedientes , bitácora y fotografías</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2019</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3B76D6" w:rsidRPr="00873EE2"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4"/>
                <w:highlight w:val="yellow"/>
              </w:rPr>
            </w:pPr>
            <w:r w:rsidRPr="00873EE2">
              <w:rPr>
                <w:rFonts w:ascii="Arial Narrow" w:hAnsi="Arial Narrow"/>
                <w:b w:val="0"/>
                <w:sz w:val="18"/>
                <w:szCs w:val="24"/>
              </w:rPr>
              <w:t>Contribuir a mejorar la gestión pública</w:t>
            </w:r>
            <w:r w:rsidR="00D40B0A" w:rsidRPr="00873EE2">
              <w:rPr>
                <w:rFonts w:ascii="Arial Narrow" w:hAnsi="Arial Narrow"/>
                <w:b w:val="0"/>
                <w:sz w:val="18"/>
                <w:szCs w:val="24"/>
              </w:rPr>
              <w:t xml:space="preserve"> del servicio del agua potabl</w:t>
            </w:r>
            <w:r w:rsidR="00C034E5" w:rsidRPr="00873EE2">
              <w:rPr>
                <w:rFonts w:ascii="Arial Narrow" w:hAnsi="Arial Narrow"/>
                <w:b w:val="0"/>
                <w:sz w:val="18"/>
                <w:szCs w:val="24"/>
              </w:rPr>
              <w:t>e y alcantarillado.</w:t>
            </w:r>
          </w:p>
        </w:tc>
        <w:tc>
          <w:tcPr>
            <w:tcW w:w="5386" w:type="dxa"/>
          </w:tcPr>
          <w:p w:rsidR="003B76D6" w:rsidRPr="00873EE2"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4"/>
              </w:rPr>
            </w:pPr>
            <w:r w:rsidRPr="00873EE2">
              <w:rPr>
                <w:rFonts w:ascii="Arial Narrow" w:hAnsi="Arial Narrow"/>
                <w:b w:val="0"/>
                <w:sz w:val="18"/>
                <w:szCs w:val="24"/>
              </w:rPr>
              <w:t>Programa preventivo en operación para promover la mejora</w:t>
            </w:r>
            <w:r w:rsidR="00873EE2" w:rsidRPr="00873EE2">
              <w:rPr>
                <w:rFonts w:ascii="Arial Narrow" w:hAnsi="Arial Narrow"/>
                <w:b w:val="0"/>
                <w:sz w:val="18"/>
                <w:szCs w:val="24"/>
              </w:rPr>
              <w:t xml:space="preserve"> de los servicios de agua potable y alcantarillado.</w:t>
            </w:r>
          </w:p>
        </w:tc>
        <w:tc>
          <w:tcPr>
            <w:tcW w:w="1701" w:type="dxa"/>
          </w:tcPr>
          <w:p w:rsidR="003B76D6" w:rsidRPr="009A4F30" w:rsidRDefault="009A4F30"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sidRPr="009A4F30">
              <w:rPr>
                <w:rFonts w:ascii="Arial Narrow" w:hAnsi="Arial Narrow"/>
                <w:sz w:val="16"/>
                <w:szCs w:val="24"/>
              </w:rPr>
              <w:t>N.A</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3B76D6" w:rsidRPr="00C034E5" w:rsidRDefault="003B76D6"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24"/>
                <w:highlight w:val="yellow"/>
              </w:rPr>
            </w:pPr>
            <w:r w:rsidRPr="00C034E5">
              <w:rPr>
                <w:rFonts w:ascii="Arial Narrow" w:hAnsi="Arial Narrow"/>
                <w:sz w:val="18"/>
                <w:szCs w:val="24"/>
              </w:rPr>
              <w:t xml:space="preserve">Las Unidades Administrativas del </w:t>
            </w:r>
            <w:r w:rsidR="00A322A9" w:rsidRPr="00C034E5">
              <w:rPr>
                <w:rFonts w:ascii="Arial Narrow" w:hAnsi="Arial Narrow"/>
                <w:sz w:val="18"/>
                <w:szCs w:val="24"/>
              </w:rPr>
              <w:t>Gobierno Municipal</w:t>
            </w:r>
            <w:r w:rsidRPr="00C034E5">
              <w:rPr>
                <w:rFonts w:ascii="Arial Narrow" w:hAnsi="Arial Narrow"/>
                <w:sz w:val="18"/>
                <w:szCs w:val="24"/>
              </w:rPr>
              <w:t xml:space="preserve"> contribuyen</w:t>
            </w:r>
            <w:r w:rsidR="00C034E5">
              <w:rPr>
                <w:rFonts w:ascii="Arial Narrow" w:hAnsi="Arial Narrow"/>
                <w:sz w:val="18"/>
                <w:szCs w:val="24"/>
              </w:rPr>
              <w:t xml:space="preserve"> a mejorar el sistema de</w:t>
            </w:r>
            <w:r w:rsidR="00D40B0A" w:rsidRPr="00C034E5">
              <w:rPr>
                <w:rFonts w:ascii="Arial Narrow" w:hAnsi="Arial Narrow"/>
                <w:sz w:val="18"/>
                <w:szCs w:val="24"/>
              </w:rPr>
              <w:t xml:space="preserve"> agua potable</w:t>
            </w:r>
            <w:r w:rsidR="00C034E5">
              <w:rPr>
                <w:rFonts w:ascii="Arial Narrow" w:hAnsi="Arial Narrow"/>
                <w:sz w:val="18"/>
                <w:szCs w:val="24"/>
              </w:rPr>
              <w:t xml:space="preserve"> y alcantarillado</w:t>
            </w:r>
            <w:r w:rsidR="00D40B0A" w:rsidRPr="00C034E5">
              <w:rPr>
                <w:rFonts w:ascii="Arial Narrow" w:hAnsi="Arial Narrow"/>
                <w:sz w:val="18"/>
                <w:szCs w:val="24"/>
              </w:rPr>
              <w:t xml:space="preserve"> para dar u</w:t>
            </w:r>
            <w:r w:rsidR="00C034E5">
              <w:rPr>
                <w:rFonts w:ascii="Arial Narrow" w:hAnsi="Arial Narrow"/>
                <w:sz w:val="18"/>
                <w:szCs w:val="24"/>
              </w:rPr>
              <w:t>n mejor servicio al municipio</w:t>
            </w:r>
          </w:p>
        </w:tc>
        <w:tc>
          <w:tcPr>
            <w:tcW w:w="5386" w:type="dxa"/>
          </w:tcPr>
          <w:p w:rsidR="003B76D6" w:rsidRPr="00873EE2"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24"/>
              </w:rPr>
            </w:pPr>
            <w:r w:rsidRPr="00873EE2">
              <w:rPr>
                <w:rFonts w:ascii="Arial Narrow" w:hAnsi="Arial Narrow"/>
                <w:sz w:val="18"/>
                <w:szCs w:val="24"/>
              </w:rPr>
              <w:t>Programa en operación para veri</w:t>
            </w:r>
            <w:r w:rsidR="00C034E5" w:rsidRPr="00873EE2">
              <w:rPr>
                <w:rFonts w:ascii="Arial Narrow" w:hAnsi="Arial Narrow"/>
                <w:sz w:val="18"/>
                <w:szCs w:val="24"/>
              </w:rPr>
              <w:t xml:space="preserve">ficar el cumplimiento del buen funcionamiento del sistema de agua potable </w:t>
            </w:r>
            <w:r w:rsidR="00873EE2" w:rsidRPr="00873EE2">
              <w:rPr>
                <w:rFonts w:ascii="Arial Narrow" w:hAnsi="Arial Narrow"/>
                <w:sz w:val="18"/>
                <w:szCs w:val="24"/>
              </w:rPr>
              <w:t xml:space="preserve">y alcantarillado </w:t>
            </w:r>
            <w:r w:rsidR="00C034E5" w:rsidRPr="00873EE2">
              <w:rPr>
                <w:rFonts w:ascii="Arial Narrow" w:hAnsi="Arial Narrow"/>
                <w:sz w:val="18"/>
                <w:szCs w:val="24"/>
              </w:rPr>
              <w:t>en el municipio.</w:t>
            </w:r>
          </w:p>
        </w:tc>
        <w:tc>
          <w:tcPr>
            <w:tcW w:w="1701" w:type="dxa"/>
          </w:tcPr>
          <w:p w:rsidR="003B76D6" w:rsidRPr="009A4F30" w:rsidRDefault="009A4F3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 xml:space="preserve"> N.A</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C034E5"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24"/>
                <w:highlight w:val="yellow"/>
              </w:rPr>
            </w:pPr>
            <w:r w:rsidRPr="00C034E5">
              <w:rPr>
                <w:rFonts w:ascii="Arial Narrow" w:hAnsi="Arial Narrow"/>
                <w:sz w:val="18"/>
                <w:szCs w:val="24"/>
              </w:rPr>
              <w:t xml:space="preserve">Se contribuye a la </w:t>
            </w:r>
            <w:r w:rsidR="00765890" w:rsidRPr="00C034E5">
              <w:rPr>
                <w:rFonts w:ascii="Arial Narrow" w:hAnsi="Arial Narrow"/>
                <w:sz w:val="18"/>
                <w:szCs w:val="24"/>
              </w:rPr>
              <w:t>mejora del servicio</w:t>
            </w:r>
            <w:r w:rsidR="00D40B0A" w:rsidRPr="00C034E5">
              <w:rPr>
                <w:rFonts w:ascii="Arial Narrow" w:hAnsi="Arial Narrow"/>
                <w:sz w:val="18"/>
                <w:szCs w:val="24"/>
              </w:rPr>
              <w:t xml:space="preserve"> en el departamento de agua potable</w:t>
            </w:r>
            <w:r w:rsidR="00C034E5">
              <w:rPr>
                <w:rFonts w:ascii="Arial Narrow" w:hAnsi="Arial Narrow"/>
                <w:sz w:val="18"/>
                <w:szCs w:val="24"/>
              </w:rPr>
              <w:t xml:space="preserve"> y alcantarillado</w:t>
            </w:r>
            <w:r w:rsidR="00D40B0A" w:rsidRPr="00C034E5">
              <w:rPr>
                <w:rFonts w:ascii="Arial Narrow" w:hAnsi="Arial Narrow"/>
                <w:sz w:val="18"/>
                <w:szCs w:val="24"/>
              </w:rPr>
              <w:t xml:space="preserve"> del municipio, velando por el correcto funcio</w:t>
            </w:r>
            <w:r w:rsidR="00765890" w:rsidRPr="00C034E5">
              <w:rPr>
                <w:rFonts w:ascii="Arial Narrow" w:hAnsi="Arial Narrow"/>
                <w:sz w:val="18"/>
                <w:szCs w:val="24"/>
              </w:rPr>
              <w:t xml:space="preserve">namiento del sistema hídrico </w:t>
            </w:r>
            <w:r w:rsidR="00D40B0A" w:rsidRPr="00C034E5">
              <w:rPr>
                <w:rFonts w:ascii="Arial Narrow" w:hAnsi="Arial Narrow"/>
                <w:sz w:val="18"/>
                <w:szCs w:val="24"/>
              </w:rPr>
              <w:t>municipal, y  así log</w:t>
            </w:r>
            <w:r w:rsidR="00765890" w:rsidRPr="00C034E5">
              <w:rPr>
                <w:rFonts w:ascii="Arial Narrow" w:hAnsi="Arial Narrow"/>
                <w:sz w:val="18"/>
                <w:szCs w:val="24"/>
              </w:rPr>
              <w:t>rar una mayor satisfacción en la</w:t>
            </w:r>
            <w:r w:rsidR="00D40B0A" w:rsidRPr="00C034E5">
              <w:rPr>
                <w:rFonts w:ascii="Arial Narrow" w:hAnsi="Arial Narrow"/>
                <w:sz w:val="18"/>
                <w:szCs w:val="24"/>
              </w:rPr>
              <w:t xml:space="preserve"> poblac</w:t>
            </w:r>
            <w:r w:rsidR="00765890" w:rsidRPr="00C034E5">
              <w:rPr>
                <w:rFonts w:ascii="Arial Narrow" w:hAnsi="Arial Narrow"/>
                <w:sz w:val="18"/>
                <w:szCs w:val="24"/>
              </w:rPr>
              <w:t>ión brindando un mejor servicio.</w:t>
            </w:r>
          </w:p>
        </w:tc>
        <w:tc>
          <w:tcPr>
            <w:tcW w:w="5386" w:type="dxa"/>
          </w:tcPr>
          <w:p w:rsidR="003B76D6" w:rsidRPr="00C034E5"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24"/>
              </w:rPr>
            </w:pPr>
            <w:r w:rsidRPr="00C034E5">
              <w:rPr>
                <w:rFonts w:ascii="Arial Narrow" w:hAnsi="Arial Narrow"/>
                <w:sz w:val="18"/>
                <w:szCs w:val="24"/>
              </w:rPr>
              <w:t>Programa en operación de atenció</w:t>
            </w:r>
            <w:r w:rsidR="00C034E5" w:rsidRPr="00C034E5">
              <w:rPr>
                <w:rFonts w:ascii="Arial Narrow" w:hAnsi="Arial Narrow"/>
                <w:sz w:val="18"/>
                <w:szCs w:val="24"/>
              </w:rPr>
              <w:t>n ciudadana y seguimiento al buen funcionamiento del sistema de agua potable del municipio.</w:t>
            </w:r>
          </w:p>
        </w:tc>
        <w:tc>
          <w:tcPr>
            <w:tcW w:w="1701" w:type="dxa"/>
          </w:tcPr>
          <w:p w:rsidR="003B76D6" w:rsidRPr="009A4F30" w:rsidRDefault="009A4F3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 xml:space="preserve"> N.A</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3B76D6" w:rsidRPr="00C034E5" w:rsidRDefault="00C8332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24"/>
                <w:highlight w:val="yellow"/>
              </w:rPr>
            </w:pPr>
            <w:r w:rsidRPr="00C034E5">
              <w:rPr>
                <w:rFonts w:ascii="Arial Narrow" w:hAnsi="Arial Narrow"/>
                <w:sz w:val="18"/>
                <w:szCs w:val="24"/>
              </w:rPr>
              <w:t xml:space="preserve">Validación del patrón de los usuarios con  adeudo </w:t>
            </w:r>
          </w:p>
        </w:tc>
        <w:tc>
          <w:tcPr>
            <w:tcW w:w="5386" w:type="dxa"/>
          </w:tcPr>
          <w:p w:rsidR="003B76D6" w:rsidRPr="00C034E5" w:rsidRDefault="00B85CA4"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24"/>
                <w:highlight w:val="yellow"/>
              </w:rPr>
            </w:pPr>
            <w:r w:rsidRPr="00C034E5">
              <w:rPr>
                <w:rFonts w:ascii="Arial Narrow" w:hAnsi="Arial Narrow"/>
                <w:sz w:val="18"/>
                <w:szCs w:val="24"/>
              </w:rPr>
              <w:t>Porcentaje de solici</w:t>
            </w:r>
            <w:r w:rsidR="00C8332A" w:rsidRPr="00C034E5">
              <w:rPr>
                <w:rFonts w:ascii="Arial Narrow" w:hAnsi="Arial Narrow"/>
                <w:sz w:val="18"/>
                <w:szCs w:val="24"/>
              </w:rPr>
              <w:t>tudes sin adeudo en comparación a la pasada administración</w:t>
            </w:r>
          </w:p>
        </w:tc>
        <w:tc>
          <w:tcPr>
            <w:tcW w:w="1701" w:type="dxa"/>
          </w:tcPr>
          <w:p w:rsidR="003B76D6" w:rsidRPr="009A4F30" w:rsidRDefault="009A4F3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 xml:space="preserve"> N.A</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C034E5" w:rsidRDefault="00C8332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Difusión a la población para hacer un correcto uso del agua.</w:t>
            </w:r>
          </w:p>
        </w:tc>
        <w:tc>
          <w:tcPr>
            <w:tcW w:w="5386" w:type="dxa"/>
          </w:tcPr>
          <w:p w:rsidR="003B76D6" w:rsidRPr="00C034E5" w:rsidRDefault="00050C5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Porcentaje del consumo de agua total en el municipio en comparación con años anteriores.</w:t>
            </w:r>
          </w:p>
        </w:tc>
        <w:tc>
          <w:tcPr>
            <w:tcW w:w="1701" w:type="dxa"/>
          </w:tcPr>
          <w:p w:rsidR="003B76D6" w:rsidRPr="009A4F30" w:rsidRDefault="009A4F3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 xml:space="preserve"> N.A</w:t>
            </w:r>
          </w:p>
        </w:tc>
      </w:tr>
      <w:tr w:rsidR="00D40699"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40699" w:rsidRPr="00A322A9" w:rsidRDefault="00050C53" w:rsidP="003B76D6">
            <w:pPr>
              <w:rPr>
                <w:rFonts w:ascii="Arial Narrow" w:hAnsi="Arial Narrow"/>
                <w:sz w:val="24"/>
                <w:szCs w:val="24"/>
              </w:rPr>
            </w:pPr>
            <w:r>
              <w:rPr>
                <w:rFonts w:ascii="Arial Narrow" w:hAnsi="Arial Narrow"/>
                <w:sz w:val="24"/>
                <w:szCs w:val="24"/>
              </w:rPr>
              <w:t>Actividad 1.3</w:t>
            </w:r>
          </w:p>
        </w:tc>
        <w:tc>
          <w:tcPr>
            <w:tcW w:w="4820" w:type="dxa"/>
          </w:tcPr>
          <w:p w:rsidR="00D40699" w:rsidRPr="00C034E5" w:rsidRDefault="00050C5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Invitación a la población a hacer su pago oportuno del agua.</w:t>
            </w:r>
          </w:p>
        </w:tc>
        <w:tc>
          <w:tcPr>
            <w:tcW w:w="5386" w:type="dxa"/>
          </w:tcPr>
          <w:p w:rsidR="00D40699" w:rsidRPr="00C034E5" w:rsidRDefault="00050C5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Porcentaje de población al corriente de sus pagos.</w:t>
            </w:r>
          </w:p>
        </w:tc>
        <w:tc>
          <w:tcPr>
            <w:tcW w:w="1701" w:type="dxa"/>
          </w:tcPr>
          <w:p w:rsidR="00D40699" w:rsidRPr="009A4F30" w:rsidRDefault="009A4F3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N.A</w:t>
            </w:r>
          </w:p>
        </w:tc>
      </w:tr>
      <w:tr w:rsidR="00050C53"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050C53" w:rsidRDefault="00CE5D60" w:rsidP="003B76D6">
            <w:pPr>
              <w:rPr>
                <w:rFonts w:ascii="Arial Narrow" w:hAnsi="Arial Narrow"/>
                <w:sz w:val="24"/>
                <w:szCs w:val="24"/>
              </w:rPr>
            </w:pPr>
            <w:r>
              <w:rPr>
                <w:rFonts w:ascii="Arial Narrow" w:hAnsi="Arial Narrow"/>
                <w:sz w:val="24"/>
                <w:szCs w:val="24"/>
              </w:rPr>
              <w:t>Actividad 1.4</w:t>
            </w:r>
          </w:p>
        </w:tc>
        <w:tc>
          <w:tcPr>
            <w:tcW w:w="4820" w:type="dxa"/>
          </w:tcPr>
          <w:p w:rsidR="00050C53" w:rsidRPr="00C034E5" w:rsidRDefault="00050C5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Instalación y reparación de tuberías de agua</w:t>
            </w:r>
            <w:r w:rsidR="00087A4D">
              <w:rPr>
                <w:rFonts w:ascii="Arial Narrow" w:hAnsi="Arial Narrow"/>
                <w:sz w:val="18"/>
                <w:szCs w:val="24"/>
              </w:rPr>
              <w:t xml:space="preserve"> y sistema de alcantarillado</w:t>
            </w:r>
            <w:r w:rsidRPr="00C034E5">
              <w:rPr>
                <w:rFonts w:ascii="Arial Narrow" w:hAnsi="Arial Narrow"/>
                <w:sz w:val="18"/>
                <w:szCs w:val="24"/>
              </w:rPr>
              <w:t xml:space="preserve"> para</w:t>
            </w:r>
            <w:r w:rsidR="00087A4D">
              <w:rPr>
                <w:rFonts w:ascii="Arial Narrow" w:hAnsi="Arial Narrow"/>
                <w:sz w:val="18"/>
                <w:szCs w:val="24"/>
              </w:rPr>
              <w:t xml:space="preserve"> su</w:t>
            </w:r>
            <w:r w:rsidRPr="00C034E5">
              <w:rPr>
                <w:rFonts w:ascii="Arial Narrow" w:hAnsi="Arial Narrow"/>
                <w:sz w:val="18"/>
                <w:szCs w:val="24"/>
              </w:rPr>
              <w:t xml:space="preserve"> correcto funcionamien</w:t>
            </w:r>
            <w:r w:rsidR="00087A4D">
              <w:rPr>
                <w:rFonts w:ascii="Arial Narrow" w:hAnsi="Arial Narrow"/>
                <w:sz w:val="18"/>
                <w:szCs w:val="24"/>
              </w:rPr>
              <w:t>to.</w:t>
            </w:r>
          </w:p>
        </w:tc>
        <w:tc>
          <w:tcPr>
            <w:tcW w:w="5386" w:type="dxa"/>
          </w:tcPr>
          <w:p w:rsidR="00050C53" w:rsidRPr="00C034E5" w:rsidRDefault="00CE5D60"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24"/>
              </w:rPr>
            </w:pPr>
            <w:r w:rsidRPr="00C034E5">
              <w:rPr>
                <w:rFonts w:ascii="Arial Narrow" w:hAnsi="Arial Narrow"/>
                <w:sz w:val="18"/>
                <w:szCs w:val="24"/>
              </w:rPr>
              <w:t xml:space="preserve">Porcentaje </w:t>
            </w:r>
            <w:r w:rsidR="00765890" w:rsidRPr="00C034E5">
              <w:rPr>
                <w:rFonts w:ascii="Arial Narrow" w:hAnsi="Arial Narrow"/>
                <w:sz w:val="18"/>
                <w:szCs w:val="24"/>
              </w:rPr>
              <w:t>de atención a los llamados de</w:t>
            </w:r>
            <w:r w:rsidR="00087A4D">
              <w:rPr>
                <w:rFonts w:ascii="Arial Narrow" w:hAnsi="Arial Narrow"/>
                <w:sz w:val="18"/>
                <w:szCs w:val="24"/>
              </w:rPr>
              <w:t xml:space="preserve"> la población por fugas de agua y alcantarillas.</w:t>
            </w:r>
          </w:p>
        </w:tc>
        <w:tc>
          <w:tcPr>
            <w:tcW w:w="1701" w:type="dxa"/>
          </w:tcPr>
          <w:p w:rsidR="00050C53" w:rsidRPr="009A4F30" w:rsidRDefault="009A4F3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9A4F30">
              <w:rPr>
                <w:rFonts w:ascii="Arial Narrow" w:hAnsi="Arial Narrow"/>
                <w:sz w:val="16"/>
                <w:szCs w:val="24"/>
              </w:rPr>
              <w:t>N.A</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93" w:rsidRDefault="00B30F93" w:rsidP="00236142">
      <w:pPr>
        <w:spacing w:after="0" w:line="240" w:lineRule="auto"/>
      </w:pPr>
      <w:r>
        <w:separator/>
      </w:r>
    </w:p>
  </w:endnote>
  <w:endnote w:type="continuationSeparator" w:id="0">
    <w:p w:rsidR="00B30F93" w:rsidRDefault="00B30F93"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93" w:rsidRDefault="00B30F93" w:rsidP="00236142">
      <w:pPr>
        <w:spacing w:after="0" w:line="240" w:lineRule="auto"/>
      </w:pPr>
      <w:r>
        <w:separator/>
      </w:r>
    </w:p>
  </w:footnote>
  <w:footnote w:type="continuationSeparator" w:id="0">
    <w:p w:rsidR="00B30F93" w:rsidRDefault="00B30F93"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BD1E4A">
      <w:rPr>
        <w:rFonts w:ascii="Arial Narrow" w:hAnsi="Arial Narrow"/>
        <w:b/>
        <w:sz w:val="28"/>
      </w:rPr>
      <w:t>ANUAL DE TRABAJO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058BC"/>
    <w:rsid w:val="00050C53"/>
    <w:rsid w:val="000638BD"/>
    <w:rsid w:val="00087A4D"/>
    <w:rsid w:val="000C6207"/>
    <w:rsid w:val="000D7F0A"/>
    <w:rsid w:val="000F046F"/>
    <w:rsid w:val="00125073"/>
    <w:rsid w:val="002075ED"/>
    <w:rsid w:val="00236142"/>
    <w:rsid w:val="00272332"/>
    <w:rsid w:val="003A6DAA"/>
    <w:rsid w:val="003B76D6"/>
    <w:rsid w:val="00526C5D"/>
    <w:rsid w:val="00683AE0"/>
    <w:rsid w:val="00692610"/>
    <w:rsid w:val="006D3D28"/>
    <w:rsid w:val="00765890"/>
    <w:rsid w:val="007F5B0A"/>
    <w:rsid w:val="00857AD7"/>
    <w:rsid w:val="00873EE2"/>
    <w:rsid w:val="008B3C1E"/>
    <w:rsid w:val="00911884"/>
    <w:rsid w:val="00915D01"/>
    <w:rsid w:val="009A4F30"/>
    <w:rsid w:val="009C2AFA"/>
    <w:rsid w:val="009C49A3"/>
    <w:rsid w:val="009E671C"/>
    <w:rsid w:val="00A322A9"/>
    <w:rsid w:val="00AE22EC"/>
    <w:rsid w:val="00B30F93"/>
    <w:rsid w:val="00B75731"/>
    <w:rsid w:val="00B85CA4"/>
    <w:rsid w:val="00BA1AD7"/>
    <w:rsid w:val="00BC0540"/>
    <w:rsid w:val="00BD1E4A"/>
    <w:rsid w:val="00C034E5"/>
    <w:rsid w:val="00C8332A"/>
    <w:rsid w:val="00CE5D60"/>
    <w:rsid w:val="00CF0E60"/>
    <w:rsid w:val="00D40699"/>
    <w:rsid w:val="00D40B0A"/>
    <w:rsid w:val="00DE17AF"/>
    <w:rsid w:val="00E80AF7"/>
    <w:rsid w:val="00ED02EB"/>
    <w:rsid w:val="00F92B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9C935C-02B3-4625-A803-0B3251C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EF06-97B7-44BD-A773-BCD08FA0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Cuenta Microsoft</cp:lastModifiedBy>
  <cp:revision>2</cp:revision>
  <dcterms:created xsi:type="dcterms:W3CDTF">2021-03-18T15:35:00Z</dcterms:created>
  <dcterms:modified xsi:type="dcterms:W3CDTF">2021-03-18T15:35:00Z</dcterms:modified>
</cp:coreProperties>
</file>