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04040" w:themeColor="text1" w:themeTint="BF"/>
  <w:body>
    <w:p w14:paraId="7EE7C2E1" w14:textId="77777777" w:rsidR="00FA136E" w:rsidRPr="000A13C1" w:rsidRDefault="00687026" w:rsidP="000A13C1">
      <w:pPr>
        <w:pBdr>
          <w:bottom w:val="single" w:sz="4" w:space="1" w:color="CCCC00"/>
        </w:pBdr>
        <w:spacing w:line="360" w:lineRule="auto"/>
        <w:jc w:val="center"/>
        <w:rPr>
          <w:rFonts w:asciiTheme="majorHAnsi" w:eastAsia="Microsoft JhengHei" w:hAnsiTheme="majorHAnsi" w:cstheme="majorHAnsi"/>
          <w:bCs/>
          <w:color w:val="FFFFFF" w:themeColor="background1"/>
          <w:sz w:val="40"/>
          <w:szCs w:val="40"/>
        </w:rPr>
      </w:pPr>
      <w:r w:rsidRPr="000A13C1">
        <w:rPr>
          <w:rFonts w:asciiTheme="majorHAnsi" w:eastAsia="Microsoft JhengHei" w:hAnsiTheme="majorHAnsi" w:cstheme="majorHAnsi"/>
          <w:bCs/>
          <w:color w:val="FFFFFF" w:themeColor="background1"/>
          <w:sz w:val="40"/>
          <w:szCs w:val="40"/>
        </w:rPr>
        <w:t>JUZGADO MUNICIPAL</w:t>
      </w:r>
      <w:r w:rsidR="004515FD" w:rsidRPr="000A13C1">
        <w:rPr>
          <w:rFonts w:asciiTheme="majorHAnsi" w:eastAsia="Microsoft JhengHei" w:hAnsiTheme="majorHAnsi" w:cstheme="majorHAnsi"/>
          <w:bCs/>
          <w:color w:val="FFFFFF" w:themeColor="background1"/>
          <w:sz w:val="40"/>
          <w:szCs w:val="40"/>
        </w:rPr>
        <w:t xml:space="preserve"> DE GOMEZ FARIAS</w:t>
      </w:r>
    </w:p>
    <w:p w14:paraId="1C2C2FEC" w14:textId="77777777" w:rsidR="00687026" w:rsidRPr="000A13C1" w:rsidRDefault="00687026" w:rsidP="000A13C1">
      <w:pPr>
        <w:spacing w:line="360" w:lineRule="auto"/>
        <w:jc w:val="center"/>
        <w:rPr>
          <w:rFonts w:ascii="Microsoft JhengHei" w:eastAsia="Microsoft JhengHei" w:hAnsi="Microsoft JhengHei" w:cs="Arial"/>
          <w:b/>
          <w:color w:val="FFFFFF" w:themeColor="background1"/>
          <w:sz w:val="24"/>
          <w:szCs w:val="24"/>
        </w:rPr>
      </w:pPr>
    </w:p>
    <w:p w14:paraId="4ECB1AA8" w14:textId="77777777" w:rsidR="000A13C1" w:rsidRDefault="000A13C1" w:rsidP="000A13C1">
      <w:pPr>
        <w:spacing w:line="360" w:lineRule="auto"/>
        <w:rPr>
          <w:rFonts w:ascii="Century Gothic" w:eastAsia="Microsoft JhengHei" w:hAnsi="Century Gothic" w:cs="Arial"/>
          <w:b/>
          <w:color w:val="FFFFFF" w:themeColor="background1"/>
          <w:sz w:val="24"/>
          <w:szCs w:val="24"/>
        </w:rPr>
      </w:pPr>
    </w:p>
    <w:p w14:paraId="3BAC96F0" w14:textId="77777777" w:rsidR="000A13C1" w:rsidRDefault="00687026" w:rsidP="000A13C1">
      <w:pPr>
        <w:spacing w:line="360" w:lineRule="auto"/>
        <w:rPr>
          <w:rFonts w:ascii="Century Gothic" w:eastAsia="Microsoft JhengHei" w:hAnsi="Century Gothic" w:cs="Arial"/>
          <w:b/>
          <w:color w:val="FFFFFF" w:themeColor="background1"/>
          <w:sz w:val="24"/>
          <w:szCs w:val="24"/>
        </w:rPr>
      </w:pPr>
      <w:r w:rsidRPr="000A13C1">
        <w:rPr>
          <w:rFonts w:ascii="Century Gothic" w:eastAsia="Microsoft JhengHei" w:hAnsi="Century Gothic" w:cs="Arial"/>
          <w:b/>
          <w:color w:val="FFFFFF" w:themeColor="background1"/>
          <w:sz w:val="24"/>
          <w:szCs w:val="24"/>
        </w:rPr>
        <w:t>DIAGN</w:t>
      </w:r>
      <w:r w:rsidR="000A13C1">
        <w:rPr>
          <w:rFonts w:ascii="Century Gothic" w:eastAsia="Microsoft JhengHei" w:hAnsi="Century Gothic" w:cs="Arial"/>
          <w:b/>
          <w:color w:val="FFFFFF" w:themeColor="background1"/>
          <w:sz w:val="24"/>
          <w:szCs w:val="24"/>
        </w:rPr>
        <w:t>Ó</w:t>
      </w:r>
      <w:r w:rsidRPr="000A13C1">
        <w:rPr>
          <w:rFonts w:ascii="Century Gothic" w:eastAsia="Microsoft JhengHei" w:hAnsi="Century Gothic" w:cs="Arial"/>
          <w:b/>
          <w:color w:val="FFFFFF" w:themeColor="background1"/>
          <w:sz w:val="24"/>
          <w:szCs w:val="24"/>
        </w:rPr>
        <w:t>STICO</w:t>
      </w:r>
    </w:p>
    <w:p w14:paraId="06A507D6" w14:textId="67274642" w:rsidR="00687026" w:rsidRPr="000A13C1" w:rsidRDefault="00687026" w:rsidP="000A13C1">
      <w:pPr>
        <w:spacing w:line="360" w:lineRule="auto"/>
        <w:jc w:val="both"/>
        <w:rPr>
          <w:rFonts w:ascii="Century Gothic" w:eastAsia="Microsoft JhengHei" w:hAnsi="Century Gothic" w:cs="Arial"/>
          <w:b/>
          <w:color w:val="FFFFFF" w:themeColor="background1"/>
          <w:sz w:val="24"/>
          <w:szCs w:val="24"/>
        </w:rPr>
      </w:pPr>
      <w:r w:rsidRPr="000A13C1">
        <w:rPr>
          <w:rFonts w:ascii="Microsoft JhengHei" w:eastAsia="Microsoft JhengHei" w:hAnsi="Microsoft JhengHei" w:cs="Arial"/>
          <w:color w:val="FFFFFF" w:themeColor="background1"/>
          <w:sz w:val="24"/>
          <w:szCs w:val="24"/>
        </w:rPr>
        <w:t>El presente manual de Organización tiene como objetivo establecer de manera pormenorizada, sistematizada y ordenada la información y descripción de las funciones del Juzgado Municipal como órgano formalmente administrativo y materialmente jurisdiccional de control de la legalidad en el funcionamiento del municipio.</w:t>
      </w:r>
    </w:p>
    <w:p w14:paraId="042A5491" w14:textId="77777777" w:rsidR="00687026"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p>
    <w:p w14:paraId="4602DE80" w14:textId="0C145F2A" w:rsidR="00F65D83" w:rsidRPr="000A13C1" w:rsidRDefault="00687026" w:rsidP="000A13C1">
      <w:pPr>
        <w:spacing w:line="360" w:lineRule="auto"/>
        <w:rPr>
          <w:rFonts w:ascii="Century Gothic" w:eastAsia="Microsoft JhengHei" w:hAnsi="Century Gothic" w:cs="Arial"/>
          <w:b/>
          <w:color w:val="FFFFFF" w:themeColor="background1"/>
          <w:sz w:val="24"/>
          <w:szCs w:val="24"/>
        </w:rPr>
      </w:pPr>
      <w:r w:rsidRPr="000A13C1">
        <w:rPr>
          <w:rFonts w:ascii="Century Gothic" w:eastAsia="Microsoft JhengHei" w:hAnsi="Century Gothic" w:cs="Arial"/>
          <w:b/>
          <w:color w:val="FFFFFF" w:themeColor="background1"/>
          <w:sz w:val="24"/>
          <w:szCs w:val="24"/>
        </w:rPr>
        <w:t>MISIÓN</w:t>
      </w:r>
    </w:p>
    <w:p w14:paraId="771EB874" w14:textId="77777777" w:rsidR="00687026"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 xml:space="preserve">I.- Fungir como la figura jurídica que se encarga de aplicar la Justicia Municipal, dejando a salvo las garantías del ofendido, tomando en cuenta y respetando los derechos jurídicos de los ciudadanos de Gómez Farías Jalisco. </w:t>
      </w:r>
    </w:p>
    <w:p w14:paraId="70971FD1" w14:textId="77777777" w:rsidR="00687026"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II.- Mostrar una visión completa del Juzgado Municipal, conteniendo el marco jurídico de actuación, visión, atribuciones, estructura orgánica y líneas de comunicación y coordinación; así como los aspectos que permiten al personal que se encuentra en funciones, conocer y delimitar sus responsabilidades.</w:t>
      </w:r>
    </w:p>
    <w:p w14:paraId="70AC817F" w14:textId="77777777" w:rsidR="00687026"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lastRenderedPageBreak/>
        <w:t xml:space="preserve">III.- Conocer las atribuciones, responsabilidades que tienen a su cargo el Juez Municipal. </w:t>
      </w:r>
    </w:p>
    <w:p w14:paraId="24F0C69F" w14:textId="77777777" w:rsidR="00687026"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 xml:space="preserve">IV.-Precisar el campo de acción de la dependencia y sus alcances jurídicos. Conocer y calificar e imponer sanciones administrativas municipales que procedan por faltas o infracciones a las órdenes municipales. Conciliar a los vecinos de su adscripción en los conflictos que no sean consecutivos de delitos, ni de la competencia de los órganos judiciales o de otras autoridades. </w:t>
      </w:r>
    </w:p>
    <w:p w14:paraId="02D0A50F" w14:textId="77777777" w:rsidR="00F65D83" w:rsidRPr="000A13C1" w:rsidRDefault="00F65D83" w:rsidP="000A13C1">
      <w:pPr>
        <w:spacing w:line="360" w:lineRule="auto"/>
        <w:rPr>
          <w:rFonts w:ascii="Microsoft JhengHei" w:eastAsia="Microsoft JhengHei" w:hAnsi="Microsoft JhengHei" w:cs="Arial"/>
          <w:b/>
          <w:color w:val="FFFFFF" w:themeColor="background1"/>
          <w:sz w:val="24"/>
          <w:szCs w:val="24"/>
        </w:rPr>
      </w:pPr>
    </w:p>
    <w:p w14:paraId="03C7DA48" w14:textId="04939704" w:rsidR="00687026" w:rsidRPr="000A13C1" w:rsidRDefault="00687026" w:rsidP="000A13C1">
      <w:pPr>
        <w:spacing w:line="360" w:lineRule="auto"/>
        <w:rPr>
          <w:rFonts w:ascii="Century Gothic" w:eastAsia="Microsoft JhengHei" w:hAnsi="Century Gothic" w:cs="Arial"/>
          <w:b/>
          <w:color w:val="FFFFFF" w:themeColor="background1"/>
          <w:sz w:val="24"/>
          <w:szCs w:val="24"/>
        </w:rPr>
      </w:pPr>
      <w:r w:rsidRPr="000A13C1">
        <w:rPr>
          <w:rFonts w:ascii="Century Gothic" w:eastAsia="Microsoft JhengHei" w:hAnsi="Century Gothic" w:cs="Arial"/>
          <w:b/>
          <w:color w:val="FFFFFF" w:themeColor="background1"/>
          <w:sz w:val="24"/>
          <w:szCs w:val="24"/>
        </w:rPr>
        <w:t>VISIÓN</w:t>
      </w:r>
    </w:p>
    <w:p w14:paraId="1A651C86" w14:textId="286B597C" w:rsidR="00687026"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Brindar a la sociedad un gobierno Municipal de compromisos, siendo eficientes hacia la ciudadanía, para dar soluciones a sus problemas jurídicos y no jurídicos, al igual que establecer la aplicación de las sanciones correspondientes al Reglamento de Policía y Buen Gobierno. Que el Juzgado Municipal sea un parte aguas en lo que respecta al ámbito de su competencias administrativa, en ser la dependencia municipal que establezca de manera tajante un Estado de Derecho, que de manera inequívoca</w:t>
      </w:r>
      <w:r w:rsidR="004515FD" w:rsidRPr="000A13C1">
        <w:rPr>
          <w:rFonts w:ascii="Microsoft JhengHei" w:eastAsia="Microsoft JhengHei" w:hAnsi="Microsoft JhengHei" w:cs="Arial"/>
          <w:color w:val="FFFFFF" w:themeColor="background1"/>
          <w:sz w:val="24"/>
          <w:szCs w:val="24"/>
        </w:rPr>
        <w:t xml:space="preserve"> de legalidad y certeza jurídic</w:t>
      </w:r>
      <w:r w:rsidRPr="000A13C1">
        <w:rPr>
          <w:rFonts w:ascii="Microsoft JhengHei" w:eastAsia="Microsoft JhengHei" w:hAnsi="Microsoft JhengHei" w:cs="Arial"/>
          <w:color w:val="FFFFFF" w:themeColor="background1"/>
          <w:sz w:val="24"/>
          <w:szCs w:val="24"/>
        </w:rPr>
        <w:t xml:space="preserve">a los actos de Autoridad, facilitando los medios de defensa a los particulares involucrados en los diferentes asuntos de su competencial, cumpliendo y haciendo cumplir los principios de legalidad y justicia, así como la protección a los derechos humanos. </w:t>
      </w:r>
    </w:p>
    <w:p w14:paraId="19C2914A" w14:textId="2D15363E" w:rsidR="00687026" w:rsidRPr="000A13C1" w:rsidRDefault="00687026" w:rsidP="000A13C1">
      <w:pPr>
        <w:spacing w:line="360" w:lineRule="auto"/>
        <w:rPr>
          <w:rFonts w:ascii="Century Gothic" w:eastAsia="Microsoft JhengHei" w:hAnsi="Century Gothic" w:cs="Arial"/>
          <w:b/>
          <w:color w:val="FFFFFF" w:themeColor="background1"/>
          <w:sz w:val="24"/>
          <w:szCs w:val="24"/>
        </w:rPr>
      </w:pPr>
      <w:r w:rsidRPr="000A13C1">
        <w:rPr>
          <w:rFonts w:ascii="Century Gothic" w:eastAsia="Microsoft JhengHei" w:hAnsi="Century Gothic" w:cs="Arial"/>
          <w:b/>
          <w:color w:val="FFFFFF" w:themeColor="background1"/>
          <w:sz w:val="24"/>
          <w:szCs w:val="24"/>
        </w:rPr>
        <w:lastRenderedPageBreak/>
        <w:t>VALORES</w:t>
      </w:r>
    </w:p>
    <w:p w14:paraId="584C76C2" w14:textId="77777777" w:rsidR="00ED5D84"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 xml:space="preserve">Los valores dentro del Juzgado Municipal se hacen manifiestos con el servicio prestado a los ciudadanos involucrados, dando confiabilidad a la institución, dando a la población la oportunidad de dar solución a su conflicto, siempre buscando la justicia para los involucrados. </w:t>
      </w:r>
    </w:p>
    <w:p w14:paraId="0874D722" w14:textId="77777777" w:rsidR="00ED5D84"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Honestidad</w:t>
      </w:r>
      <w:r w:rsidR="00ED5D84" w:rsidRPr="000A13C1">
        <w:rPr>
          <w:rFonts w:ascii="Microsoft JhengHei" w:eastAsia="Microsoft JhengHei" w:hAnsi="Microsoft JhengHei" w:cs="Arial"/>
          <w:b/>
          <w:color w:val="FFFFFF" w:themeColor="background1"/>
          <w:sz w:val="24"/>
          <w:szCs w:val="24"/>
        </w:rPr>
        <w:t>:</w:t>
      </w:r>
      <w:r w:rsidRPr="000A13C1">
        <w:rPr>
          <w:rFonts w:ascii="Microsoft JhengHei" w:eastAsia="Microsoft JhengHei" w:hAnsi="Microsoft JhengHei" w:cs="Arial"/>
          <w:color w:val="FFFFFF" w:themeColor="background1"/>
          <w:sz w:val="24"/>
          <w:szCs w:val="24"/>
        </w:rPr>
        <w:t xml:space="preserve"> Al mostrar en todo momento la honestidad tan requerida dentro de la función pública, así como la lealtad para con las partes, se da certeza jurídica a los involucrados.</w:t>
      </w:r>
    </w:p>
    <w:p w14:paraId="056DE0FD" w14:textId="77777777" w:rsidR="00ED5D84"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Legalidad</w:t>
      </w:r>
      <w:r w:rsidR="00ED5D84" w:rsidRPr="000A13C1">
        <w:rPr>
          <w:rFonts w:ascii="Microsoft JhengHei" w:eastAsia="Microsoft JhengHei" w:hAnsi="Microsoft JhengHei" w:cs="Arial"/>
          <w:b/>
          <w:color w:val="FFFFFF" w:themeColor="background1"/>
          <w:sz w:val="24"/>
          <w:szCs w:val="24"/>
        </w:rPr>
        <w:t>:</w:t>
      </w:r>
      <w:r w:rsidRPr="000A13C1">
        <w:rPr>
          <w:rFonts w:ascii="Microsoft JhengHei" w:eastAsia="Microsoft JhengHei" w:hAnsi="Microsoft JhengHei" w:cs="Arial"/>
          <w:color w:val="FFFFFF" w:themeColor="background1"/>
          <w:sz w:val="24"/>
          <w:szCs w:val="24"/>
        </w:rPr>
        <w:t xml:space="preserve"> Al dar la certeza jurídica a los involucrados, el ciudadano tiene la tranquilidad de que sus derechos serán respetados en todo momento. </w:t>
      </w:r>
    </w:p>
    <w:p w14:paraId="635CEEC6" w14:textId="77777777" w:rsidR="00ED5D84"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Igualdad</w:t>
      </w:r>
      <w:r w:rsidR="00ED5D84" w:rsidRPr="000A13C1">
        <w:rPr>
          <w:rFonts w:ascii="Microsoft JhengHei" w:eastAsia="Microsoft JhengHei" w:hAnsi="Microsoft JhengHei" w:cs="Arial"/>
          <w:b/>
          <w:color w:val="FFFFFF" w:themeColor="background1"/>
          <w:sz w:val="24"/>
          <w:szCs w:val="24"/>
        </w:rPr>
        <w:t>:</w:t>
      </w:r>
      <w:r w:rsidRPr="000A13C1">
        <w:rPr>
          <w:rFonts w:ascii="Microsoft JhengHei" w:eastAsia="Microsoft JhengHei" w:hAnsi="Microsoft JhengHei" w:cs="Arial"/>
          <w:color w:val="FFFFFF" w:themeColor="background1"/>
          <w:sz w:val="24"/>
          <w:szCs w:val="24"/>
        </w:rPr>
        <w:t xml:space="preserve"> El Juzgado Municipal actual en el ámbito de sus competencias, buscando en todo momento cumplir con las facultades encomendadas, con el firme objetivo de hacer valer el Estado de Derecho, para todos los </w:t>
      </w:r>
      <w:proofErr w:type="gramStart"/>
      <w:r w:rsidRPr="000A13C1">
        <w:rPr>
          <w:rFonts w:ascii="Microsoft JhengHei" w:eastAsia="Microsoft JhengHei" w:hAnsi="Microsoft JhengHei" w:cs="Arial"/>
          <w:color w:val="FFFFFF" w:themeColor="background1"/>
          <w:sz w:val="24"/>
          <w:szCs w:val="24"/>
        </w:rPr>
        <w:t>ciudadanos .</w:t>
      </w:r>
      <w:proofErr w:type="gramEnd"/>
      <w:r w:rsidRPr="000A13C1">
        <w:rPr>
          <w:rFonts w:ascii="Microsoft JhengHei" w:eastAsia="Microsoft JhengHei" w:hAnsi="Microsoft JhengHei" w:cs="Arial"/>
          <w:color w:val="FFFFFF" w:themeColor="background1"/>
          <w:sz w:val="24"/>
          <w:szCs w:val="24"/>
        </w:rPr>
        <w:t xml:space="preserve"> </w:t>
      </w:r>
    </w:p>
    <w:p w14:paraId="7F4109DA" w14:textId="77777777" w:rsidR="0036681F"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Justicia</w:t>
      </w:r>
      <w:r w:rsidR="00ED5D84" w:rsidRPr="000A13C1">
        <w:rPr>
          <w:rFonts w:ascii="Microsoft JhengHei" w:eastAsia="Microsoft JhengHei" w:hAnsi="Microsoft JhengHei" w:cs="Arial"/>
          <w:b/>
          <w:color w:val="FFFFFF" w:themeColor="background1"/>
          <w:sz w:val="24"/>
          <w:szCs w:val="24"/>
        </w:rPr>
        <w:t>:</w:t>
      </w:r>
      <w:r w:rsidRPr="000A13C1">
        <w:rPr>
          <w:rFonts w:ascii="Microsoft JhengHei" w:eastAsia="Microsoft JhengHei" w:hAnsi="Microsoft JhengHei" w:cs="Arial"/>
          <w:color w:val="FFFFFF" w:themeColor="background1"/>
          <w:sz w:val="24"/>
          <w:szCs w:val="24"/>
        </w:rPr>
        <w:t xml:space="preserve"> Al hacerse valer el Estado de Derecho, el Juzgado Municipal entre otras cosas, respeta el ámbito de competencia de las Autoridades involucradas y a las que se dará vista según corresponda, para que los ciudadanos reciban de la impartición de justicia pronta y expedida. </w:t>
      </w:r>
    </w:p>
    <w:p w14:paraId="7D23EDEC" w14:textId="77777777" w:rsidR="00687026" w:rsidRPr="000A13C1" w:rsidRDefault="00687026"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Servicio</w:t>
      </w:r>
      <w:r w:rsidR="0036681F" w:rsidRPr="000A13C1">
        <w:rPr>
          <w:rFonts w:ascii="Microsoft JhengHei" w:eastAsia="Microsoft JhengHei" w:hAnsi="Microsoft JhengHei" w:cs="Arial"/>
          <w:b/>
          <w:color w:val="FFFFFF" w:themeColor="background1"/>
          <w:sz w:val="24"/>
          <w:szCs w:val="24"/>
        </w:rPr>
        <w:t>:</w:t>
      </w:r>
      <w:r w:rsidRPr="000A13C1">
        <w:rPr>
          <w:rFonts w:ascii="Microsoft JhengHei" w:eastAsia="Microsoft JhengHei" w:hAnsi="Microsoft JhengHei" w:cs="Arial"/>
          <w:color w:val="FFFFFF" w:themeColor="background1"/>
          <w:sz w:val="24"/>
          <w:szCs w:val="24"/>
        </w:rPr>
        <w:t xml:space="preserve"> Al dar servicio de la calidad, mostrando en todo momento los valores de la dependencia, y con ello estableciendo un Estado de Derecho, el Juzgado </w:t>
      </w:r>
      <w:r w:rsidRPr="000A13C1">
        <w:rPr>
          <w:rFonts w:ascii="Microsoft JhengHei" w:eastAsia="Microsoft JhengHei" w:hAnsi="Microsoft JhengHei" w:cs="Arial"/>
          <w:color w:val="FFFFFF" w:themeColor="background1"/>
          <w:sz w:val="24"/>
          <w:szCs w:val="24"/>
        </w:rPr>
        <w:lastRenderedPageBreak/>
        <w:t>Municipal elimina paso a paso, los engorrosos trámites burocráticos tan criticados, pero jamás dejando de lado cumplir con los lineamientos legales primordiales y necesarios</w:t>
      </w:r>
    </w:p>
    <w:p w14:paraId="666B6F24" w14:textId="77777777" w:rsidR="006E161D" w:rsidRPr="000A13C1" w:rsidRDefault="006E161D" w:rsidP="000A13C1">
      <w:pPr>
        <w:spacing w:line="360" w:lineRule="auto"/>
        <w:jc w:val="both"/>
        <w:rPr>
          <w:rFonts w:ascii="Microsoft JhengHei" w:eastAsia="Microsoft JhengHei" w:hAnsi="Microsoft JhengHei" w:cs="Arial"/>
          <w:color w:val="FFFFFF" w:themeColor="background1"/>
          <w:sz w:val="24"/>
          <w:szCs w:val="24"/>
        </w:rPr>
      </w:pPr>
    </w:p>
    <w:p w14:paraId="377BFA8E" w14:textId="39549F79" w:rsidR="00F1259D" w:rsidRPr="000A13C1" w:rsidRDefault="006E161D" w:rsidP="000A13C1">
      <w:pPr>
        <w:spacing w:line="360" w:lineRule="auto"/>
        <w:rPr>
          <w:rFonts w:ascii="Century Gothic" w:eastAsia="Microsoft JhengHei" w:hAnsi="Century Gothic" w:cs="Arial"/>
          <w:b/>
          <w:color w:val="FFFFFF" w:themeColor="background1"/>
          <w:sz w:val="24"/>
          <w:szCs w:val="24"/>
        </w:rPr>
      </w:pPr>
      <w:r w:rsidRPr="000A13C1">
        <w:rPr>
          <w:rFonts w:ascii="Century Gothic" w:eastAsia="Microsoft JhengHei" w:hAnsi="Century Gothic" w:cs="Arial"/>
          <w:b/>
          <w:color w:val="FFFFFF" w:themeColor="background1"/>
          <w:sz w:val="24"/>
          <w:szCs w:val="24"/>
        </w:rPr>
        <w:t>OBJETIVO GENERAL DE</w:t>
      </w:r>
      <w:r w:rsidR="00F1259D" w:rsidRPr="000A13C1">
        <w:rPr>
          <w:rFonts w:ascii="Century Gothic" w:eastAsia="Microsoft JhengHei" w:hAnsi="Century Gothic" w:cs="Arial"/>
          <w:b/>
          <w:color w:val="FFFFFF" w:themeColor="background1"/>
          <w:sz w:val="24"/>
          <w:szCs w:val="24"/>
        </w:rPr>
        <w:t>L PROGRAMA</w:t>
      </w:r>
      <w:r w:rsidRPr="000A13C1">
        <w:rPr>
          <w:rFonts w:ascii="Century Gothic" w:eastAsia="Microsoft JhengHei" w:hAnsi="Century Gothic" w:cs="Arial"/>
          <w:b/>
          <w:color w:val="FFFFFF" w:themeColor="background1"/>
          <w:sz w:val="24"/>
          <w:szCs w:val="24"/>
        </w:rPr>
        <w:t xml:space="preserve"> DE TRABAJO</w:t>
      </w:r>
    </w:p>
    <w:p w14:paraId="2A47E318" w14:textId="03172491" w:rsidR="006E161D" w:rsidRPr="000A13C1" w:rsidRDefault="006E161D" w:rsidP="000A13C1">
      <w:pPr>
        <w:spacing w:after="0"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 xml:space="preserve">Objetivo: </w:t>
      </w:r>
      <w:r w:rsidRPr="000A13C1">
        <w:rPr>
          <w:rFonts w:ascii="Microsoft JhengHei" w:eastAsia="Microsoft JhengHei" w:hAnsi="Microsoft JhengHei" w:cs="Arial"/>
          <w:color w:val="FFFFFF" w:themeColor="background1"/>
          <w:sz w:val="24"/>
          <w:szCs w:val="24"/>
        </w:rPr>
        <w:t>Contribuir en el ejercicio del buen gobierno, dentro del marco de</w:t>
      </w:r>
      <w:r w:rsidR="000A13C1">
        <w:rPr>
          <w:rFonts w:ascii="Microsoft JhengHei" w:eastAsia="Microsoft JhengHei" w:hAnsi="Microsoft JhengHei" w:cs="Arial"/>
          <w:color w:val="FFFFFF" w:themeColor="background1"/>
          <w:sz w:val="24"/>
          <w:szCs w:val="24"/>
        </w:rPr>
        <w:t xml:space="preserve"> </w:t>
      </w:r>
      <w:r w:rsidRPr="000A13C1">
        <w:rPr>
          <w:rFonts w:ascii="Microsoft JhengHei" w:eastAsia="Microsoft JhengHei" w:hAnsi="Microsoft JhengHei" w:cs="Arial"/>
          <w:color w:val="FFFFFF" w:themeColor="background1"/>
          <w:sz w:val="24"/>
          <w:szCs w:val="24"/>
        </w:rPr>
        <w:t xml:space="preserve">legalidad, orden, y responsabilidad en la aplicación y cumplimiento del reglamento del Juzgado Municipal  </w:t>
      </w:r>
    </w:p>
    <w:p w14:paraId="22DFCA77" w14:textId="77777777" w:rsidR="006E161D" w:rsidRPr="000A13C1" w:rsidRDefault="006E161D" w:rsidP="000A13C1">
      <w:pPr>
        <w:spacing w:after="0" w:line="360" w:lineRule="auto"/>
        <w:jc w:val="both"/>
        <w:rPr>
          <w:rFonts w:ascii="Microsoft JhengHei" w:eastAsia="Microsoft JhengHei" w:hAnsi="Microsoft JhengHei" w:cs="Arial"/>
          <w:b/>
          <w:color w:val="FFFFFF" w:themeColor="background1"/>
          <w:sz w:val="24"/>
          <w:szCs w:val="24"/>
        </w:rPr>
      </w:pPr>
    </w:p>
    <w:p w14:paraId="7E66FA4A" w14:textId="77777777" w:rsidR="00F1259D" w:rsidRPr="000A13C1" w:rsidRDefault="00F1259D" w:rsidP="000A13C1">
      <w:pPr>
        <w:spacing w:after="0" w:line="360" w:lineRule="auto"/>
        <w:jc w:val="both"/>
        <w:rPr>
          <w:rFonts w:ascii="Microsoft JhengHei" w:eastAsia="Microsoft JhengHei" w:hAnsi="Microsoft JhengHei" w:cs="Arial"/>
          <w:b/>
          <w:color w:val="FFFFFF" w:themeColor="background1"/>
          <w:sz w:val="24"/>
          <w:szCs w:val="24"/>
        </w:rPr>
      </w:pPr>
    </w:p>
    <w:p w14:paraId="4F2B7F65" w14:textId="741D6784" w:rsidR="006E161D" w:rsidRPr="000A13C1" w:rsidRDefault="006E161D" w:rsidP="000A13C1">
      <w:pPr>
        <w:spacing w:line="360" w:lineRule="auto"/>
        <w:rPr>
          <w:rFonts w:ascii="Century Gothic" w:eastAsia="Microsoft JhengHei" w:hAnsi="Century Gothic" w:cs="Arial"/>
          <w:b/>
          <w:color w:val="FFFFFF" w:themeColor="background1"/>
          <w:sz w:val="24"/>
          <w:szCs w:val="24"/>
        </w:rPr>
      </w:pPr>
      <w:r w:rsidRPr="000A13C1">
        <w:rPr>
          <w:rFonts w:ascii="Century Gothic" w:eastAsia="Microsoft JhengHei" w:hAnsi="Century Gothic" w:cs="Arial"/>
          <w:b/>
          <w:color w:val="FFFFFF" w:themeColor="background1"/>
          <w:sz w:val="24"/>
          <w:szCs w:val="24"/>
        </w:rPr>
        <w:t>FUNDAMENTO LEGAL</w:t>
      </w:r>
    </w:p>
    <w:p w14:paraId="52C3230D" w14:textId="77777777" w:rsidR="006E161D" w:rsidRPr="000A13C1" w:rsidRDefault="006E161D" w:rsidP="000A13C1">
      <w:pPr>
        <w:spacing w:line="360" w:lineRule="auto"/>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I.- Constitución Política de los Estados Unidos Mexicanos; Artículos 21 y 115;</w:t>
      </w:r>
    </w:p>
    <w:p w14:paraId="23249000" w14:textId="77777777" w:rsidR="006E161D" w:rsidRPr="000A13C1" w:rsidRDefault="006E161D" w:rsidP="000A13C1">
      <w:pPr>
        <w:spacing w:line="360" w:lineRule="auto"/>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II.-Constitución Política del Estado Libre y Soberano de Jalisco. Art; 86</w:t>
      </w:r>
    </w:p>
    <w:p w14:paraId="4CB52784" w14:textId="77777777" w:rsidR="006E161D" w:rsidRPr="000A13C1" w:rsidRDefault="006E161D"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 xml:space="preserve">III.- De la Ley de Gobierno y de Administración Pública Municipal del Estado de Jalisco. </w:t>
      </w:r>
    </w:p>
    <w:p w14:paraId="3FA21709" w14:textId="77777777" w:rsidR="000A13C1" w:rsidRDefault="006E161D" w:rsidP="000A13C1">
      <w:pPr>
        <w:spacing w:line="360" w:lineRule="auto"/>
        <w:jc w:val="center"/>
        <w:rPr>
          <w:rFonts w:ascii="Microsoft JhengHei" w:eastAsia="Microsoft JhengHei" w:hAnsi="Microsoft JhengHei" w:cs="Arial"/>
          <w:b/>
          <w:color w:val="FFFFFF" w:themeColor="background1"/>
          <w:sz w:val="24"/>
          <w:szCs w:val="24"/>
        </w:rPr>
      </w:pPr>
      <w:r w:rsidRPr="000A13C1">
        <w:rPr>
          <w:rFonts w:ascii="Microsoft JhengHei" w:eastAsia="Microsoft JhengHei" w:hAnsi="Microsoft JhengHei" w:cs="Arial"/>
          <w:b/>
          <w:color w:val="FFFFFF" w:themeColor="background1"/>
          <w:sz w:val="24"/>
          <w:szCs w:val="24"/>
        </w:rPr>
        <w:t>Artículo 37</w:t>
      </w:r>
    </w:p>
    <w:p w14:paraId="5FD84F12" w14:textId="538F2AEA" w:rsidR="006E161D" w:rsidRPr="000A13C1" w:rsidRDefault="006E161D" w:rsidP="000A13C1">
      <w:pPr>
        <w:spacing w:line="360" w:lineRule="auto"/>
        <w:jc w:val="both"/>
        <w:rPr>
          <w:rFonts w:ascii="Microsoft JhengHei" w:eastAsia="Microsoft JhengHei" w:hAnsi="Microsoft JhengHei" w:cs="Arial"/>
          <w:b/>
          <w:color w:val="FFFFFF" w:themeColor="background1"/>
          <w:sz w:val="24"/>
          <w:szCs w:val="24"/>
        </w:rPr>
      </w:pPr>
      <w:r w:rsidRPr="000A13C1">
        <w:rPr>
          <w:rFonts w:ascii="Microsoft JhengHei" w:eastAsia="Microsoft JhengHei" w:hAnsi="Microsoft JhengHei" w:cs="Arial"/>
          <w:b/>
          <w:color w:val="FFFFFF" w:themeColor="background1"/>
          <w:sz w:val="24"/>
          <w:szCs w:val="24"/>
        </w:rPr>
        <w:t xml:space="preserve">Fracción </w:t>
      </w:r>
      <w:r w:rsidR="000A13C1" w:rsidRPr="000A13C1">
        <w:rPr>
          <w:rFonts w:ascii="Microsoft JhengHei" w:eastAsia="Microsoft JhengHei" w:hAnsi="Microsoft JhengHei" w:cs="Arial"/>
          <w:b/>
          <w:color w:val="FFFFFF" w:themeColor="background1"/>
          <w:sz w:val="24"/>
          <w:szCs w:val="24"/>
        </w:rPr>
        <w:t>II.</w:t>
      </w:r>
      <w:r w:rsidRPr="000A13C1">
        <w:rPr>
          <w:rFonts w:ascii="Microsoft JhengHei" w:eastAsia="Microsoft JhengHei" w:hAnsi="Microsoft JhengHei" w:cs="Arial"/>
          <w:b/>
          <w:color w:val="FFFFFF" w:themeColor="background1"/>
          <w:sz w:val="24"/>
          <w:szCs w:val="24"/>
        </w:rPr>
        <w:t>-</w:t>
      </w:r>
      <w:r w:rsidRPr="000A13C1">
        <w:rPr>
          <w:rFonts w:ascii="Microsoft JhengHei" w:eastAsia="Microsoft JhengHei" w:hAnsi="Microsoft JhengHei" w:cs="Arial"/>
          <w:color w:val="FFFFFF" w:themeColor="background1"/>
          <w:sz w:val="24"/>
          <w:szCs w:val="24"/>
        </w:rPr>
        <w:t xml:space="preserve"> El cual establece: </w:t>
      </w:r>
      <w:r w:rsidRPr="000A13C1">
        <w:rPr>
          <w:rFonts w:ascii="Microsoft JhengHei" w:eastAsia="Microsoft JhengHei" w:hAnsi="Microsoft JhengHei" w:cs="Arial"/>
          <w:snapToGrid w:val="0"/>
          <w:color w:val="FFFFFF" w:themeColor="background1"/>
          <w:sz w:val="24"/>
          <w:szCs w:val="24"/>
        </w:rPr>
        <w:t xml:space="preserve">Aprobar y aplicar su presupuesto de egresos, bandos de policía y gobierno, reglamentos, circulares y disposiciones administrativas de observancia general que organicen la administración pública </w:t>
      </w:r>
      <w:r w:rsidRPr="000A13C1">
        <w:rPr>
          <w:rFonts w:ascii="Microsoft JhengHei" w:eastAsia="Microsoft JhengHei" w:hAnsi="Microsoft JhengHei" w:cs="Arial"/>
          <w:snapToGrid w:val="0"/>
          <w:color w:val="FFFFFF" w:themeColor="background1"/>
          <w:sz w:val="24"/>
          <w:szCs w:val="24"/>
        </w:rPr>
        <w:lastRenderedPageBreak/>
        <w:t>municipal, regulen las materias, procedimientos, funciones y servicios públicos de su competencia y aseguren la participación ciudadana y vecinal;</w:t>
      </w:r>
    </w:p>
    <w:p w14:paraId="085E4E84" w14:textId="77777777" w:rsidR="006E161D" w:rsidRPr="000A13C1" w:rsidRDefault="00F1259D" w:rsidP="000A13C1">
      <w:pPr>
        <w:spacing w:line="360" w:lineRule="auto"/>
        <w:jc w:val="both"/>
        <w:rPr>
          <w:rFonts w:ascii="Microsoft JhengHei" w:eastAsia="Microsoft JhengHei" w:hAnsi="Microsoft JhengHei" w:cs="Arial"/>
          <w:snapToGrid w:val="0"/>
          <w:color w:val="FFFFFF" w:themeColor="background1"/>
          <w:sz w:val="24"/>
          <w:szCs w:val="24"/>
        </w:rPr>
      </w:pPr>
      <w:r w:rsidRPr="000A13C1">
        <w:rPr>
          <w:rFonts w:ascii="Microsoft JhengHei" w:eastAsia="Microsoft JhengHei" w:hAnsi="Microsoft JhengHei" w:cs="Arial"/>
          <w:b/>
          <w:snapToGrid w:val="0"/>
          <w:color w:val="FFFFFF" w:themeColor="background1"/>
          <w:sz w:val="24"/>
          <w:szCs w:val="24"/>
        </w:rPr>
        <w:t>Fracción</w:t>
      </w:r>
      <w:r w:rsidR="006E161D" w:rsidRPr="000A13C1">
        <w:rPr>
          <w:rFonts w:ascii="Microsoft JhengHei" w:eastAsia="Microsoft JhengHei" w:hAnsi="Microsoft JhengHei" w:cs="Arial"/>
          <w:b/>
          <w:snapToGrid w:val="0"/>
          <w:color w:val="FFFFFF" w:themeColor="background1"/>
          <w:sz w:val="24"/>
          <w:szCs w:val="24"/>
        </w:rPr>
        <w:t xml:space="preserve"> IX.</w:t>
      </w:r>
      <w:r w:rsidR="006E161D" w:rsidRPr="000A13C1">
        <w:rPr>
          <w:rFonts w:ascii="Microsoft JhengHei" w:eastAsia="Microsoft JhengHei" w:hAnsi="Microsoft JhengHei" w:cs="Arial"/>
          <w:snapToGrid w:val="0"/>
          <w:color w:val="FFFFFF" w:themeColor="background1"/>
          <w:sz w:val="24"/>
          <w:szCs w:val="24"/>
        </w:rPr>
        <w:t xml:space="preserve"> Atender la seguridad en todo el Municipio y dictar las medidas tendientes a mantener la seguridad, el orden público y la preservación de los derechos humanos;</w:t>
      </w:r>
    </w:p>
    <w:p w14:paraId="24F6E3CA" w14:textId="77777777" w:rsidR="006E161D" w:rsidRPr="000A13C1" w:rsidRDefault="006E161D" w:rsidP="000A13C1">
      <w:pPr>
        <w:spacing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Artículo 55</w:t>
      </w:r>
      <w:r w:rsidRPr="000A13C1">
        <w:rPr>
          <w:rFonts w:ascii="Microsoft JhengHei" w:eastAsia="Microsoft JhengHei" w:hAnsi="Microsoft JhengHei" w:cs="Arial"/>
          <w:color w:val="FFFFFF" w:themeColor="background1"/>
          <w:sz w:val="24"/>
          <w:szCs w:val="24"/>
        </w:rPr>
        <w:t>. En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w:t>
      </w:r>
    </w:p>
    <w:p w14:paraId="2E8D7AF3" w14:textId="3CB28762" w:rsidR="00F1259D" w:rsidRPr="000A13C1" w:rsidRDefault="006E161D" w:rsidP="000A13C1">
      <w:pPr>
        <w:spacing w:line="360" w:lineRule="auto"/>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color w:val="FFFFFF" w:themeColor="background1"/>
          <w:sz w:val="24"/>
          <w:szCs w:val="24"/>
        </w:rPr>
        <w:t xml:space="preserve">IV.- Reglamento de Juzgado del Municipio de </w:t>
      </w:r>
      <w:r w:rsidR="000A13C1" w:rsidRPr="000A13C1">
        <w:rPr>
          <w:rFonts w:ascii="Microsoft JhengHei" w:eastAsia="Microsoft JhengHei" w:hAnsi="Microsoft JhengHei" w:cs="Arial"/>
          <w:b/>
          <w:color w:val="FFFFFF" w:themeColor="background1"/>
          <w:sz w:val="24"/>
          <w:szCs w:val="24"/>
        </w:rPr>
        <w:t>Gómez</w:t>
      </w:r>
      <w:r w:rsidRPr="000A13C1">
        <w:rPr>
          <w:rFonts w:ascii="Microsoft JhengHei" w:eastAsia="Microsoft JhengHei" w:hAnsi="Microsoft JhengHei" w:cs="Arial"/>
          <w:b/>
          <w:color w:val="FFFFFF" w:themeColor="background1"/>
          <w:sz w:val="24"/>
          <w:szCs w:val="24"/>
        </w:rPr>
        <w:t xml:space="preserve"> Farías, Jalisco</w:t>
      </w:r>
      <w:r w:rsidRPr="000A13C1">
        <w:rPr>
          <w:rFonts w:ascii="Microsoft JhengHei" w:eastAsia="Microsoft JhengHei" w:hAnsi="Microsoft JhengHei" w:cs="Arial"/>
          <w:color w:val="FFFFFF" w:themeColor="background1"/>
          <w:sz w:val="24"/>
          <w:szCs w:val="24"/>
        </w:rPr>
        <w:t>.</w:t>
      </w:r>
    </w:p>
    <w:p w14:paraId="04B28975" w14:textId="77777777" w:rsidR="00F1259D" w:rsidRPr="000A13C1" w:rsidRDefault="00F1259D" w:rsidP="000A13C1">
      <w:pPr>
        <w:spacing w:after="0" w:line="360" w:lineRule="auto"/>
        <w:jc w:val="center"/>
        <w:rPr>
          <w:rFonts w:ascii="Microsoft JhengHei" w:eastAsia="Microsoft JhengHei" w:hAnsi="Microsoft JhengHei" w:cs="Arial"/>
          <w:color w:val="FFFFFF" w:themeColor="background1"/>
          <w:sz w:val="24"/>
          <w:szCs w:val="24"/>
        </w:rPr>
      </w:pPr>
    </w:p>
    <w:p w14:paraId="5050046D" w14:textId="77777777" w:rsidR="00F1259D" w:rsidRPr="000A13C1" w:rsidRDefault="00F1259D" w:rsidP="000A13C1">
      <w:pPr>
        <w:spacing w:after="0" w:line="360" w:lineRule="auto"/>
        <w:jc w:val="center"/>
        <w:rPr>
          <w:rFonts w:ascii="Microsoft JhengHei" w:eastAsia="Microsoft JhengHei" w:hAnsi="Microsoft JhengHei" w:cs="Arial"/>
          <w:color w:val="FFFFFF" w:themeColor="background1"/>
          <w:sz w:val="24"/>
          <w:szCs w:val="24"/>
        </w:rPr>
      </w:pPr>
    </w:p>
    <w:p w14:paraId="34E7BC37" w14:textId="77777777" w:rsidR="006C353C" w:rsidRDefault="006E161D" w:rsidP="000A13C1">
      <w:pPr>
        <w:spacing w:after="0" w:line="240" w:lineRule="auto"/>
        <w:jc w:val="center"/>
        <w:rPr>
          <w:rFonts w:ascii="Microsoft JhengHei" w:eastAsia="Microsoft JhengHei" w:hAnsi="Microsoft JhengHei" w:cs="Arial"/>
          <w:b/>
          <w:color w:val="FFFFFF" w:themeColor="background1"/>
          <w:sz w:val="24"/>
          <w:szCs w:val="24"/>
        </w:rPr>
      </w:pPr>
      <w:r w:rsidRPr="000A13C1">
        <w:rPr>
          <w:rFonts w:ascii="Microsoft JhengHei" w:eastAsia="Microsoft JhengHei" w:hAnsi="Microsoft JhengHei" w:cs="Arial"/>
          <w:b/>
          <w:color w:val="FFFFFF" w:themeColor="background1"/>
          <w:sz w:val="24"/>
          <w:szCs w:val="24"/>
        </w:rPr>
        <w:t xml:space="preserve"> </w:t>
      </w:r>
    </w:p>
    <w:p w14:paraId="7682A685" w14:textId="77777777" w:rsidR="006C353C" w:rsidRDefault="006C353C">
      <w:pPr>
        <w:rPr>
          <w:rFonts w:ascii="Microsoft JhengHei" w:eastAsia="Microsoft JhengHei" w:hAnsi="Microsoft JhengHei" w:cs="Arial"/>
          <w:b/>
          <w:color w:val="FFFFFF" w:themeColor="background1"/>
          <w:sz w:val="24"/>
          <w:szCs w:val="24"/>
        </w:rPr>
      </w:pPr>
      <w:r>
        <w:rPr>
          <w:rFonts w:ascii="Microsoft JhengHei" w:eastAsia="Microsoft JhengHei" w:hAnsi="Microsoft JhengHei" w:cs="Arial"/>
          <w:b/>
          <w:color w:val="FFFFFF" w:themeColor="background1"/>
          <w:sz w:val="24"/>
          <w:szCs w:val="24"/>
        </w:rPr>
        <w:br w:type="page"/>
      </w:r>
    </w:p>
    <w:p w14:paraId="684AA7EB" w14:textId="392C6099" w:rsidR="006E161D" w:rsidRPr="000A13C1" w:rsidRDefault="006E161D" w:rsidP="000A13C1">
      <w:pPr>
        <w:spacing w:after="0" w:line="240" w:lineRule="auto"/>
        <w:jc w:val="center"/>
        <w:rPr>
          <w:rFonts w:ascii="Microsoft JhengHei" w:eastAsia="Microsoft JhengHei" w:hAnsi="Microsoft JhengHei" w:cs="Arial"/>
          <w:b/>
          <w:color w:val="FFFFFF" w:themeColor="background1"/>
          <w:sz w:val="24"/>
          <w:szCs w:val="24"/>
        </w:rPr>
      </w:pPr>
      <w:r w:rsidRPr="000A13C1">
        <w:rPr>
          <w:rFonts w:ascii="Microsoft JhengHei" w:eastAsia="Microsoft JhengHei" w:hAnsi="Microsoft JhengHei" w:cs="Arial"/>
          <w:b/>
          <w:color w:val="FFFFFF" w:themeColor="background1"/>
          <w:sz w:val="24"/>
          <w:szCs w:val="24"/>
        </w:rPr>
        <w:lastRenderedPageBreak/>
        <w:t>ALINEACIÓN DEL PAT CON LOS DOCUMENTOS RECTORES DE LA ADMINISTRACIÓN PÚBLICA MUNICIPAL</w:t>
      </w:r>
    </w:p>
    <w:tbl>
      <w:tblPr>
        <w:tblStyle w:val="Tabladecuadrcula4-nfasis31"/>
        <w:tblW w:w="9639" w:type="dxa"/>
        <w:tblInd w:w="-613" w:type="dxa"/>
        <w:tblLook w:val="04A0" w:firstRow="1" w:lastRow="0" w:firstColumn="1" w:lastColumn="0" w:noHBand="0" w:noVBand="1"/>
      </w:tblPr>
      <w:tblGrid>
        <w:gridCol w:w="2876"/>
        <w:gridCol w:w="2694"/>
        <w:gridCol w:w="4069"/>
      </w:tblGrid>
      <w:tr w:rsidR="000A13C1" w:rsidRPr="000A13C1" w14:paraId="289097DD" w14:textId="77777777" w:rsidTr="006C353C">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76" w:type="dxa"/>
            <w:shd w:val="clear" w:color="auto" w:fill="808000"/>
          </w:tcPr>
          <w:p w14:paraId="1318C1D5" w14:textId="77777777" w:rsidR="006E161D" w:rsidRPr="000A13C1" w:rsidRDefault="006E161D" w:rsidP="000A13C1">
            <w:pPr>
              <w:jc w:val="center"/>
              <w:rPr>
                <w:rFonts w:ascii="Microsoft JhengHei" w:eastAsia="Microsoft JhengHei" w:hAnsi="Microsoft JhengHei" w:cs="Arial"/>
                <w:b w:val="0"/>
                <w:sz w:val="24"/>
                <w:szCs w:val="24"/>
              </w:rPr>
            </w:pPr>
            <w:r w:rsidRPr="000A13C1">
              <w:rPr>
                <w:rFonts w:ascii="Microsoft JhengHei" w:eastAsia="Microsoft JhengHei" w:hAnsi="Microsoft JhengHei" w:cs="Arial"/>
                <w:b w:val="0"/>
                <w:sz w:val="24"/>
                <w:szCs w:val="24"/>
              </w:rPr>
              <w:t>PLAN NACIONAL DE DESARROLLO</w:t>
            </w:r>
          </w:p>
        </w:tc>
        <w:tc>
          <w:tcPr>
            <w:tcW w:w="2694" w:type="dxa"/>
            <w:shd w:val="clear" w:color="auto" w:fill="808000"/>
          </w:tcPr>
          <w:p w14:paraId="37D0CB97" w14:textId="77777777" w:rsidR="006E161D" w:rsidRPr="000A13C1" w:rsidRDefault="006E161D" w:rsidP="000A13C1">
            <w:pPr>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b w:val="0"/>
                <w:sz w:val="24"/>
                <w:szCs w:val="24"/>
              </w:rPr>
            </w:pPr>
            <w:r w:rsidRPr="000A13C1">
              <w:rPr>
                <w:rFonts w:ascii="Microsoft JhengHei" w:eastAsia="Microsoft JhengHei" w:hAnsi="Microsoft JhengHei" w:cs="Arial"/>
                <w:b w:val="0"/>
                <w:sz w:val="24"/>
                <w:szCs w:val="24"/>
              </w:rPr>
              <w:t>PLAN ESTATAL DE DESARROLLO</w:t>
            </w:r>
          </w:p>
        </w:tc>
        <w:tc>
          <w:tcPr>
            <w:tcW w:w="4069" w:type="dxa"/>
            <w:shd w:val="clear" w:color="auto" w:fill="808000"/>
          </w:tcPr>
          <w:p w14:paraId="601F3712" w14:textId="77777777" w:rsidR="006E161D" w:rsidRPr="000A13C1" w:rsidRDefault="006E161D" w:rsidP="000A13C1">
            <w:pPr>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b w:val="0"/>
                <w:sz w:val="24"/>
                <w:szCs w:val="24"/>
              </w:rPr>
            </w:pPr>
            <w:r w:rsidRPr="000A13C1">
              <w:rPr>
                <w:rFonts w:ascii="Microsoft JhengHei" w:eastAsia="Microsoft JhengHei" w:hAnsi="Microsoft JhengHei" w:cs="Arial"/>
                <w:b w:val="0"/>
                <w:sz w:val="24"/>
                <w:szCs w:val="24"/>
              </w:rPr>
              <w:t>PLAN MUNICIPAL DE DESARROLLO</w:t>
            </w:r>
          </w:p>
        </w:tc>
      </w:tr>
      <w:tr w:rsidR="000A13C1" w:rsidRPr="000A13C1" w14:paraId="00723757" w14:textId="77777777" w:rsidTr="006C353C">
        <w:trPr>
          <w:cnfStyle w:val="000000100000" w:firstRow="0" w:lastRow="0" w:firstColumn="0" w:lastColumn="0" w:oddVBand="0" w:evenVBand="0" w:oddHBand="1" w:evenHBand="0" w:firstRowFirstColumn="0" w:firstRowLastColumn="0" w:lastRowFirstColumn="0" w:lastRowLastColumn="0"/>
          <w:trHeight w:val="2662"/>
        </w:trPr>
        <w:tc>
          <w:tcPr>
            <w:cnfStyle w:val="001000000000" w:firstRow="0" w:lastRow="0" w:firstColumn="1" w:lastColumn="0" w:oddVBand="0" w:evenVBand="0" w:oddHBand="0" w:evenHBand="0" w:firstRowFirstColumn="0" w:firstRowLastColumn="0" w:lastRowFirstColumn="0" w:lastRowLastColumn="0"/>
            <w:tcW w:w="2876" w:type="dxa"/>
            <w:shd w:val="clear" w:color="auto" w:fill="595959" w:themeFill="text1" w:themeFillTint="A6"/>
          </w:tcPr>
          <w:p w14:paraId="4E1EC975" w14:textId="0A4F652D" w:rsidR="006E161D" w:rsidRPr="000A13C1" w:rsidRDefault="006E161D" w:rsidP="006C353C">
            <w:pPr>
              <w:jc w:val="center"/>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OBJETIVO SUPERIOR</w:t>
            </w:r>
          </w:p>
          <w:p w14:paraId="44EEFA38" w14:textId="77777777" w:rsidR="006C353C" w:rsidRDefault="006C353C" w:rsidP="000A13C1">
            <w:pPr>
              <w:jc w:val="both"/>
              <w:rPr>
                <w:rFonts w:ascii="Microsoft JhengHei" w:eastAsia="Microsoft JhengHei" w:hAnsi="Microsoft JhengHei" w:cs="Arial"/>
                <w:b w:val="0"/>
                <w:bCs w:val="0"/>
                <w:color w:val="FFFFFF" w:themeColor="background1"/>
                <w:sz w:val="24"/>
                <w:szCs w:val="24"/>
              </w:rPr>
            </w:pPr>
          </w:p>
          <w:p w14:paraId="0E2374FC" w14:textId="1BA931FA" w:rsidR="006E161D" w:rsidRPr="000A13C1" w:rsidRDefault="006E161D" w:rsidP="000A13C1">
            <w:pPr>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Meta Nacional</w:t>
            </w:r>
          </w:p>
          <w:p w14:paraId="014B951C" w14:textId="3490B9F8" w:rsidR="006E161D" w:rsidRPr="000A13C1" w:rsidRDefault="006E161D" w:rsidP="006C353C">
            <w:pPr>
              <w:autoSpaceDE w:val="0"/>
              <w:autoSpaceDN w:val="0"/>
              <w:adjustRightInd w:val="0"/>
              <w:jc w:val="both"/>
              <w:rPr>
                <w:rFonts w:ascii="Microsoft JhengHei" w:eastAsia="Microsoft JhengHei" w:hAnsi="Microsoft JhengHei" w:cs="Arial"/>
                <w:b w:val="0"/>
                <w:bCs w:val="0"/>
                <w:color w:val="FFFFFF" w:themeColor="background1"/>
                <w:sz w:val="24"/>
                <w:szCs w:val="24"/>
              </w:rPr>
            </w:pPr>
            <w:r w:rsidRPr="000A13C1">
              <w:rPr>
                <w:rFonts w:ascii="Microsoft JhengHei" w:eastAsia="Microsoft JhengHei" w:hAnsi="Microsoft JhengHei" w:cs="Arial"/>
                <w:b w:val="0"/>
                <w:bCs w:val="0"/>
                <w:color w:val="FFFFFF" w:themeColor="background1"/>
                <w:sz w:val="24"/>
                <w:szCs w:val="24"/>
              </w:rPr>
              <w:t>VI.1. México en Paz</w:t>
            </w:r>
          </w:p>
          <w:p w14:paraId="4BA3F111" w14:textId="77777777" w:rsidR="006E161D" w:rsidRPr="000A13C1" w:rsidRDefault="006E161D" w:rsidP="006C353C">
            <w:pPr>
              <w:autoSpaceDE w:val="0"/>
              <w:autoSpaceDN w:val="0"/>
              <w:adjustRightInd w:val="0"/>
              <w:jc w:val="both"/>
              <w:rPr>
                <w:rFonts w:ascii="Microsoft JhengHei" w:eastAsia="Microsoft JhengHei" w:hAnsi="Microsoft JhengHei" w:cs="Arial"/>
                <w:b w:val="0"/>
                <w:bCs w:val="0"/>
                <w:color w:val="FFFFFF" w:themeColor="background1"/>
                <w:sz w:val="24"/>
                <w:szCs w:val="24"/>
              </w:rPr>
            </w:pPr>
            <w:r w:rsidRPr="000A13C1">
              <w:rPr>
                <w:rFonts w:ascii="Microsoft JhengHei" w:eastAsia="Microsoft JhengHei" w:hAnsi="Microsoft JhengHei" w:cs="Arial"/>
                <w:b w:val="0"/>
                <w:bCs w:val="0"/>
                <w:color w:val="FFFFFF" w:themeColor="background1"/>
                <w:sz w:val="24"/>
                <w:szCs w:val="24"/>
              </w:rPr>
              <w:t>Objetivo 1.4. Garantizar un Sistema de Justicia eficaz, expedito, imparcial</w:t>
            </w:r>
          </w:p>
          <w:p w14:paraId="6B640539" w14:textId="77777777" w:rsidR="006E161D" w:rsidRPr="000A13C1" w:rsidRDefault="006E161D" w:rsidP="006C353C">
            <w:pPr>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b w:val="0"/>
                <w:bCs w:val="0"/>
                <w:color w:val="FFFFFF" w:themeColor="background1"/>
                <w:sz w:val="24"/>
                <w:szCs w:val="24"/>
              </w:rPr>
              <w:t>y transparente.</w:t>
            </w:r>
          </w:p>
          <w:p w14:paraId="77293E29" w14:textId="77777777" w:rsidR="006E161D" w:rsidRPr="000A13C1" w:rsidRDefault="006E161D" w:rsidP="000A13C1">
            <w:pPr>
              <w:jc w:val="both"/>
              <w:rPr>
                <w:rFonts w:ascii="Microsoft JhengHei" w:eastAsia="Microsoft JhengHei" w:hAnsi="Microsoft JhengHei" w:cs="Arial"/>
                <w:color w:val="FFFFFF" w:themeColor="background1"/>
                <w:sz w:val="24"/>
                <w:szCs w:val="24"/>
              </w:rPr>
            </w:pPr>
          </w:p>
        </w:tc>
        <w:tc>
          <w:tcPr>
            <w:tcW w:w="2694" w:type="dxa"/>
            <w:shd w:val="clear" w:color="auto" w:fill="7F7F7F" w:themeFill="text1" w:themeFillTint="80"/>
          </w:tcPr>
          <w:p w14:paraId="04429ED0" w14:textId="2F3B2035" w:rsidR="006E161D" w:rsidRPr="000A13C1" w:rsidRDefault="006E161D" w:rsidP="006C353C">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sz w:val="24"/>
                <w:szCs w:val="24"/>
              </w:rPr>
            </w:pPr>
            <w:r w:rsidRPr="000A13C1">
              <w:rPr>
                <w:rFonts w:ascii="Microsoft JhengHei" w:eastAsia="Microsoft JhengHei" w:hAnsi="Microsoft JhengHei" w:cs="Arial"/>
                <w:b/>
                <w:bCs/>
                <w:color w:val="FFFFFF" w:themeColor="background1"/>
                <w:sz w:val="24"/>
                <w:szCs w:val="24"/>
              </w:rPr>
              <w:t>OBJETIVO SUPERIOR</w:t>
            </w:r>
          </w:p>
          <w:p w14:paraId="7FE009D2" w14:textId="77777777" w:rsidR="006C353C" w:rsidRDefault="006C353C" w:rsidP="000A13C1">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4"/>
                <w:szCs w:val="24"/>
              </w:rPr>
            </w:pPr>
          </w:p>
          <w:p w14:paraId="0AD3450B" w14:textId="5EBFD1CA" w:rsidR="006E161D" w:rsidRPr="000A13C1" w:rsidRDefault="006E161D" w:rsidP="000A13C1">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sz w:val="24"/>
                <w:szCs w:val="24"/>
              </w:rPr>
            </w:pPr>
            <w:r w:rsidRPr="000A13C1">
              <w:rPr>
                <w:rFonts w:ascii="Microsoft JhengHei" w:eastAsia="Microsoft JhengHei" w:hAnsi="Microsoft JhengHei" w:cs="Arial"/>
                <w:b/>
                <w:color w:val="FFFFFF" w:themeColor="background1"/>
                <w:sz w:val="24"/>
                <w:szCs w:val="24"/>
              </w:rPr>
              <w:t>Asegurar cobertura, inclusión y equidad educativa entre todos los grupos de la población para la construcción de una sociedad más justa.</w:t>
            </w:r>
          </w:p>
        </w:tc>
        <w:tc>
          <w:tcPr>
            <w:tcW w:w="4069" w:type="dxa"/>
            <w:shd w:val="clear" w:color="auto" w:fill="595959" w:themeFill="text1" w:themeFillTint="A6"/>
          </w:tcPr>
          <w:p w14:paraId="660C624D" w14:textId="1F020B3D" w:rsidR="006E161D" w:rsidRPr="000A13C1" w:rsidRDefault="006E161D" w:rsidP="006C353C">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bCs/>
                <w:color w:val="FFFFFF" w:themeColor="background1"/>
                <w:sz w:val="24"/>
                <w:szCs w:val="24"/>
              </w:rPr>
            </w:pPr>
            <w:r w:rsidRPr="000A13C1">
              <w:rPr>
                <w:rFonts w:ascii="Microsoft JhengHei" w:eastAsia="Microsoft JhengHei" w:hAnsi="Microsoft JhengHei" w:cs="Arial"/>
                <w:b/>
                <w:bCs/>
                <w:color w:val="FFFFFF" w:themeColor="background1"/>
                <w:sz w:val="24"/>
                <w:szCs w:val="24"/>
              </w:rPr>
              <w:t>OBJETIVO SUPERIOR</w:t>
            </w:r>
          </w:p>
          <w:p w14:paraId="705A9981" w14:textId="77777777" w:rsidR="006C353C" w:rsidRDefault="006C353C" w:rsidP="000A13C1">
            <w:pPr>
              <w:tabs>
                <w:tab w:val="left" w:pos="3349"/>
              </w:tabs>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4"/>
                <w:szCs w:val="24"/>
              </w:rPr>
            </w:pPr>
          </w:p>
          <w:p w14:paraId="0DD6B1DE" w14:textId="50E5BC84" w:rsidR="006E161D" w:rsidRPr="000A13C1" w:rsidRDefault="006E161D" w:rsidP="000A13C1">
            <w:pPr>
              <w:tabs>
                <w:tab w:val="left" w:pos="3349"/>
              </w:tabs>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 xml:space="preserve">Atender las denuncias ciudadanas, proporcionándoles la asesoría jurídica correspondiente a cada una de las situaciones que se presenten. Además de que la atención </w:t>
            </w:r>
            <w:r w:rsidR="000A13C1" w:rsidRPr="000A13C1">
              <w:rPr>
                <w:rFonts w:ascii="Microsoft JhengHei" w:eastAsia="Microsoft JhengHei" w:hAnsi="Microsoft JhengHei" w:cs="Arial"/>
                <w:color w:val="FFFFFF" w:themeColor="background1"/>
                <w:sz w:val="24"/>
                <w:szCs w:val="24"/>
              </w:rPr>
              <w:t>a niñas</w:t>
            </w:r>
            <w:r w:rsidRPr="000A13C1">
              <w:rPr>
                <w:rFonts w:ascii="Microsoft JhengHei" w:eastAsia="Microsoft JhengHei" w:hAnsi="Microsoft JhengHei" w:cs="Arial"/>
                <w:color w:val="FFFFFF" w:themeColor="background1"/>
                <w:sz w:val="24"/>
                <w:szCs w:val="24"/>
              </w:rPr>
              <w:t xml:space="preserve">, niños y adolescentes que en calidad de victima tengan la atención psicológica, y jurídica cuidando que se respete su dignidad y sus derechos humanos; con lo que se </w:t>
            </w:r>
            <w:r w:rsidR="000A13C1" w:rsidRPr="000A13C1">
              <w:rPr>
                <w:rFonts w:ascii="Microsoft JhengHei" w:eastAsia="Microsoft JhengHei" w:hAnsi="Microsoft JhengHei" w:cs="Arial"/>
                <w:color w:val="FFFFFF" w:themeColor="background1"/>
                <w:sz w:val="24"/>
                <w:szCs w:val="24"/>
              </w:rPr>
              <w:t>pretende fortalecer</w:t>
            </w:r>
            <w:r w:rsidRPr="000A13C1">
              <w:rPr>
                <w:rFonts w:ascii="Microsoft JhengHei" w:eastAsia="Microsoft JhengHei" w:hAnsi="Microsoft JhengHei" w:cs="Arial"/>
                <w:color w:val="FFFFFF" w:themeColor="background1"/>
                <w:sz w:val="24"/>
                <w:szCs w:val="24"/>
              </w:rPr>
              <w:t xml:space="preserve"> el desarrollo en el municipio.</w:t>
            </w:r>
          </w:p>
        </w:tc>
      </w:tr>
      <w:tr w:rsidR="000A13C1" w:rsidRPr="000A13C1" w14:paraId="31CFEE40" w14:textId="77777777" w:rsidTr="006C353C">
        <w:trPr>
          <w:trHeight w:val="1969"/>
        </w:trPr>
        <w:tc>
          <w:tcPr>
            <w:cnfStyle w:val="001000000000" w:firstRow="0" w:lastRow="0" w:firstColumn="1" w:lastColumn="0" w:oddVBand="0" w:evenVBand="0" w:oddHBand="0" w:evenHBand="0" w:firstRowFirstColumn="0" w:firstRowLastColumn="0" w:lastRowFirstColumn="0" w:lastRowLastColumn="0"/>
            <w:tcW w:w="2876" w:type="dxa"/>
            <w:shd w:val="clear" w:color="auto" w:fill="595959" w:themeFill="text1" w:themeFillTint="A6"/>
          </w:tcPr>
          <w:p w14:paraId="38C1C618" w14:textId="2D2F817D" w:rsidR="006E161D" w:rsidRPr="000A13C1" w:rsidRDefault="006E161D" w:rsidP="000A13C1">
            <w:pPr>
              <w:jc w:val="center"/>
              <w:rPr>
                <w:rFonts w:ascii="Microsoft JhengHei" w:eastAsia="Microsoft JhengHei" w:hAnsi="Microsoft JhengHei" w:cs="Arial"/>
                <w:b w:val="0"/>
                <w:color w:val="FFFFFF" w:themeColor="background1"/>
                <w:sz w:val="24"/>
                <w:szCs w:val="24"/>
              </w:rPr>
            </w:pPr>
            <w:r w:rsidRPr="000A13C1">
              <w:rPr>
                <w:rFonts w:ascii="Microsoft JhengHei" w:eastAsia="Microsoft JhengHei" w:hAnsi="Microsoft JhengHei" w:cs="Arial"/>
                <w:color w:val="FFFFFF" w:themeColor="background1"/>
                <w:sz w:val="24"/>
                <w:szCs w:val="24"/>
              </w:rPr>
              <w:t>OBJETIVOS SECUNDARIOS</w:t>
            </w:r>
          </w:p>
          <w:p w14:paraId="7CD9571D" w14:textId="008BE543" w:rsidR="006E161D" w:rsidRPr="000A13C1" w:rsidRDefault="006C353C" w:rsidP="006C353C">
            <w:pPr>
              <w:autoSpaceDE w:val="0"/>
              <w:autoSpaceDN w:val="0"/>
              <w:adjustRightInd w:val="0"/>
              <w:jc w:val="both"/>
              <w:rPr>
                <w:rFonts w:ascii="Microsoft JhengHei" w:eastAsia="Microsoft JhengHei" w:hAnsi="Microsoft JhengHei" w:cs="Arial"/>
                <w:b w:val="0"/>
                <w:bCs w:val="0"/>
                <w:color w:val="FFFFFF" w:themeColor="background1"/>
                <w:sz w:val="24"/>
                <w:szCs w:val="24"/>
              </w:rPr>
            </w:pPr>
            <w:r>
              <w:rPr>
                <w:rFonts w:ascii="Microsoft JhengHei" w:eastAsia="Microsoft JhengHei" w:hAnsi="Microsoft JhengHei" w:cs="Arial"/>
                <w:color w:val="FFFFFF" w:themeColor="background1"/>
                <w:sz w:val="24"/>
                <w:szCs w:val="24"/>
              </w:rPr>
              <w:br/>
            </w:r>
            <w:r w:rsidR="006E161D" w:rsidRPr="000A13C1">
              <w:rPr>
                <w:rFonts w:ascii="Microsoft JhengHei" w:eastAsia="Microsoft JhengHei" w:hAnsi="Microsoft JhengHei" w:cs="Arial"/>
                <w:b w:val="0"/>
                <w:bCs w:val="0"/>
                <w:color w:val="FFFFFF" w:themeColor="background1"/>
                <w:sz w:val="24"/>
                <w:szCs w:val="24"/>
              </w:rPr>
              <w:t>Estrategia 1.4.3. Combatir la corrupción y transparentar la acción pública en materia</w:t>
            </w:r>
          </w:p>
          <w:p w14:paraId="38EFFB62" w14:textId="77777777" w:rsidR="006E161D" w:rsidRPr="000A13C1" w:rsidRDefault="006E161D" w:rsidP="006C353C">
            <w:pPr>
              <w:jc w:val="both"/>
              <w:rPr>
                <w:rFonts w:ascii="Microsoft JhengHei" w:eastAsia="Microsoft JhengHei" w:hAnsi="Microsoft JhengHei" w:cs="Arial"/>
                <w:b w:val="0"/>
                <w:color w:val="FFFFFF" w:themeColor="background1"/>
                <w:sz w:val="24"/>
                <w:szCs w:val="24"/>
              </w:rPr>
            </w:pPr>
            <w:r w:rsidRPr="000A13C1">
              <w:rPr>
                <w:rFonts w:ascii="Microsoft JhengHei" w:eastAsia="Microsoft JhengHei" w:hAnsi="Microsoft JhengHei" w:cs="Arial"/>
                <w:b w:val="0"/>
                <w:bCs w:val="0"/>
                <w:color w:val="FFFFFF" w:themeColor="background1"/>
                <w:sz w:val="24"/>
                <w:szCs w:val="24"/>
              </w:rPr>
              <w:t>de justicia para recuperar la confianza ciudadana.</w:t>
            </w:r>
          </w:p>
        </w:tc>
        <w:tc>
          <w:tcPr>
            <w:tcW w:w="2694" w:type="dxa"/>
            <w:shd w:val="clear" w:color="auto" w:fill="7F7F7F" w:themeFill="text1" w:themeFillTint="80"/>
          </w:tcPr>
          <w:p w14:paraId="698B9E37" w14:textId="12877300" w:rsidR="006E161D" w:rsidRPr="000A13C1" w:rsidRDefault="006E161D" w:rsidP="006C353C">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bCs/>
                <w:color w:val="FFFFFF" w:themeColor="background1"/>
                <w:sz w:val="24"/>
                <w:szCs w:val="24"/>
              </w:rPr>
            </w:pPr>
            <w:r w:rsidRPr="000A13C1">
              <w:rPr>
                <w:rFonts w:ascii="Microsoft JhengHei" w:eastAsia="Microsoft JhengHei" w:hAnsi="Microsoft JhengHei" w:cs="Arial"/>
                <w:b/>
                <w:bCs/>
                <w:color w:val="FFFFFF" w:themeColor="background1"/>
                <w:sz w:val="24"/>
                <w:szCs w:val="24"/>
              </w:rPr>
              <w:t>OBJETIVOS SECUNDARIOS</w:t>
            </w:r>
          </w:p>
          <w:p w14:paraId="444FA7FE" w14:textId="77777777" w:rsidR="006C353C" w:rsidRDefault="006C353C" w:rsidP="000A13C1">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4"/>
                <w:szCs w:val="24"/>
              </w:rPr>
            </w:pPr>
          </w:p>
          <w:p w14:paraId="68BE04DD" w14:textId="35625B54" w:rsidR="006E161D" w:rsidRPr="006C353C" w:rsidRDefault="006E161D" w:rsidP="000A13C1">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Formular e implementar mecanismos de seguimiento que sinteticen los logros para mejorar la operación de los programas.</w:t>
            </w:r>
          </w:p>
        </w:tc>
        <w:tc>
          <w:tcPr>
            <w:tcW w:w="4069" w:type="dxa"/>
            <w:shd w:val="clear" w:color="auto" w:fill="595959" w:themeFill="text1" w:themeFillTint="A6"/>
          </w:tcPr>
          <w:p w14:paraId="5CCD76D6" w14:textId="75A0530C" w:rsidR="006E161D" w:rsidRPr="000A13C1" w:rsidRDefault="006E161D" w:rsidP="006C353C">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bCs/>
                <w:color w:val="FFFFFF" w:themeColor="background1"/>
                <w:sz w:val="24"/>
                <w:szCs w:val="24"/>
              </w:rPr>
            </w:pPr>
            <w:r w:rsidRPr="000A13C1">
              <w:rPr>
                <w:rFonts w:ascii="Microsoft JhengHei" w:eastAsia="Microsoft JhengHei" w:hAnsi="Microsoft JhengHei" w:cs="Arial"/>
                <w:b/>
                <w:bCs/>
                <w:color w:val="FFFFFF" w:themeColor="background1"/>
                <w:sz w:val="24"/>
                <w:szCs w:val="24"/>
              </w:rPr>
              <w:t>OBJETIVOS SECUNDARIOS</w:t>
            </w:r>
          </w:p>
          <w:p w14:paraId="156EE7B8" w14:textId="77777777" w:rsidR="006C353C" w:rsidRDefault="006C353C" w:rsidP="000A13C1">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4"/>
                <w:szCs w:val="24"/>
              </w:rPr>
            </w:pPr>
          </w:p>
          <w:p w14:paraId="013E42A5" w14:textId="77777777" w:rsidR="006C353C" w:rsidRDefault="006C353C" w:rsidP="000A13C1">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4"/>
                <w:szCs w:val="24"/>
              </w:rPr>
            </w:pPr>
          </w:p>
          <w:p w14:paraId="5262C297" w14:textId="4C8F6D56" w:rsidR="006E161D" w:rsidRPr="006C353C" w:rsidRDefault="006E161D" w:rsidP="000A13C1">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 xml:space="preserve">Implementar y fortalecer servicios dentro del marco legal para atención a los niños y </w:t>
            </w:r>
            <w:r w:rsidR="000A13C1" w:rsidRPr="000A13C1">
              <w:rPr>
                <w:rFonts w:ascii="Microsoft JhengHei" w:eastAsia="Microsoft JhengHei" w:hAnsi="Microsoft JhengHei" w:cs="Arial"/>
                <w:color w:val="FFFFFF" w:themeColor="background1"/>
                <w:sz w:val="24"/>
                <w:szCs w:val="24"/>
              </w:rPr>
              <w:t>niñas,</w:t>
            </w:r>
            <w:r w:rsidRPr="000A13C1">
              <w:rPr>
                <w:rFonts w:ascii="Microsoft JhengHei" w:eastAsia="Microsoft JhengHei" w:hAnsi="Microsoft JhengHei" w:cs="Arial"/>
                <w:color w:val="FFFFFF" w:themeColor="background1"/>
                <w:sz w:val="24"/>
                <w:szCs w:val="24"/>
              </w:rPr>
              <w:t xml:space="preserve"> </w:t>
            </w:r>
            <w:r w:rsidR="000A13C1" w:rsidRPr="000A13C1">
              <w:rPr>
                <w:rFonts w:ascii="Microsoft JhengHei" w:eastAsia="Microsoft JhengHei" w:hAnsi="Microsoft JhengHei" w:cs="Arial"/>
                <w:color w:val="FFFFFF" w:themeColor="background1"/>
                <w:sz w:val="24"/>
                <w:szCs w:val="24"/>
              </w:rPr>
              <w:t>así</w:t>
            </w:r>
            <w:r w:rsidRPr="000A13C1">
              <w:rPr>
                <w:rFonts w:ascii="Microsoft JhengHei" w:eastAsia="Microsoft JhengHei" w:hAnsi="Microsoft JhengHei" w:cs="Arial"/>
                <w:color w:val="FFFFFF" w:themeColor="background1"/>
                <w:sz w:val="24"/>
                <w:szCs w:val="24"/>
              </w:rPr>
              <w:t xml:space="preserve"> </w:t>
            </w:r>
            <w:r w:rsidR="000A13C1" w:rsidRPr="000A13C1">
              <w:rPr>
                <w:rFonts w:ascii="Microsoft JhengHei" w:eastAsia="Microsoft JhengHei" w:hAnsi="Microsoft JhengHei" w:cs="Arial"/>
                <w:color w:val="FFFFFF" w:themeColor="background1"/>
                <w:sz w:val="24"/>
                <w:szCs w:val="24"/>
              </w:rPr>
              <w:t>como jóvenes</w:t>
            </w:r>
            <w:r w:rsidRPr="000A13C1">
              <w:rPr>
                <w:rFonts w:ascii="Microsoft JhengHei" w:eastAsia="Microsoft JhengHei" w:hAnsi="Microsoft JhengHei" w:cs="Arial"/>
                <w:color w:val="FFFFFF" w:themeColor="background1"/>
                <w:sz w:val="24"/>
                <w:szCs w:val="24"/>
              </w:rPr>
              <w:t xml:space="preserve"> adolescentes; en calidad de infractores o victimas según sea el caso y dar el debido seguimiento al proceso que hubiere lugar.</w:t>
            </w:r>
          </w:p>
        </w:tc>
      </w:tr>
    </w:tbl>
    <w:p w14:paraId="317B21A4" w14:textId="77777777" w:rsidR="006E161D" w:rsidRPr="000A13C1" w:rsidRDefault="006E161D" w:rsidP="000A13C1">
      <w:pPr>
        <w:spacing w:after="0" w:line="360" w:lineRule="auto"/>
        <w:jc w:val="both"/>
        <w:rPr>
          <w:rFonts w:ascii="Microsoft JhengHei" w:eastAsia="Microsoft JhengHei" w:hAnsi="Microsoft JhengHei" w:cs="Arial"/>
          <w:b/>
          <w:color w:val="FFFFFF" w:themeColor="background1"/>
          <w:sz w:val="24"/>
          <w:szCs w:val="24"/>
        </w:rPr>
      </w:pPr>
    </w:p>
    <w:p w14:paraId="5BC6586F" w14:textId="26E6D4D5" w:rsidR="006E161D" w:rsidRPr="006C353C" w:rsidRDefault="006E161D" w:rsidP="006C353C">
      <w:pPr>
        <w:spacing w:line="360" w:lineRule="auto"/>
        <w:rPr>
          <w:rFonts w:ascii="Century Gothic" w:eastAsia="Microsoft JhengHei" w:hAnsi="Century Gothic" w:cs="Arial"/>
          <w:b/>
          <w:color w:val="FFFFFF" w:themeColor="background1"/>
          <w:sz w:val="24"/>
          <w:szCs w:val="24"/>
        </w:rPr>
      </w:pPr>
      <w:r w:rsidRPr="006C353C">
        <w:rPr>
          <w:rFonts w:ascii="Century Gothic" w:eastAsia="Microsoft JhengHei" w:hAnsi="Century Gothic" w:cs="Arial"/>
          <w:b/>
          <w:color w:val="FFFFFF" w:themeColor="background1"/>
          <w:sz w:val="24"/>
          <w:szCs w:val="24"/>
        </w:rPr>
        <w:lastRenderedPageBreak/>
        <w:t>UNIDADES ADMINISTRATIVAS PARTICIPANTES</w:t>
      </w:r>
    </w:p>
    <w:p w14:paraId="633B7B94" w14:textId="77777777" w:rsidR="006E161D" w:rsidRPr="000A13C1" w:rsidRDefault="006E161D" w:rsidP="000A13C1">
      <w:pPr>
        <w:spacing w:after="0" w:line="360" w:lineRule="auto"/>
        <w:jc w:val="both"/>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Este apartado, contiene las acciones específicas, así como las actividades de las unidades administrativas que integran el Gobierno Municipal, que llevaran a cabo durante el presente año, lo antes señalado se encuentra programado con base en los recursos financieros autorizados.</w:t>
      </w:r>
    </w:p>
    <w:p w14:paraId="7C00D420" w14:textId="77777777" w:rsidR="006E161D" w:rsidRPr="000A13C1" w:rsidRDefault="006E161D" w:rsidP="000A13C1">
      <w:pPr>
        <w:spacing w:after="0" w:line="360" w:lineRule="auto"/>
        <w:jc w:val="both"/>
        <w:rPr>
          <w:rFonts w:ascii="Microsoft JhengHei" w:eastAsia="Microsoft JhengHei" w:hAnsi="Microsoft JhengHei" w:cs="Arial"/>
          <w:color w:val="FFFFFF" w:themeColor="background1"/>
          <w:sz w:val="24"/>
          <w:szCs w:val="24"/>
        </w:rPr>
      </w:pPr>
    </w:p>
    <w:tbl>
      <w:tblPr>
        <w:tblStyle w:val="Tabladecuadrcula4-nfasis31"/>
        <w:tblW w:w="9639" w:type="dxa"/>
        <w:tblLayout w:type="fixed"/>
        <w:tblLook w:val="04A0" w:firstRow="1" w:lastRow="0" w:firstColumn="1" w:lastColumn="0" w:noHBand="0" w:noVBand="1"/>
      </w:tblPr>
      <w:tblGrid>
        <w:gridCol w:w="1413"/>
        <w:gridCol w:w="1701"/>
        <w:gridCol w:w="1276"/>
        <w:gridCol w:w="992"/>
        <w:gridCol w:w="850"/>
        <w:gridCol w:w="2268"/>
        <w:gridCol w:w="1139"/>
      </w:tblGrid>
      <w:tr w:rsidR="000A13C1" w:rsidRPr="000A13C1" w14:paraId="3638547F" w14:textId="77777777" w:rsidTr="0080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7"/>
            <w:shd w:val="clear" w:color="auto" w:fill="808000"/>
          </w:tcPr>
          <w:p w14:paraId="46D6B707" w14:textId="77777777" w:rsidR="004515FD" w:rsidRPr="000A13C1" w:rsidRDefault="004515FD" w:rsidP="000A13C1">
            <w:pPr>
              <w:spacing w:line="360" w:lineRule="auto"/>
              <w:jc w:val="both"/>
              <w:rPr>
                <w:rFonts w:ascii="Microsoft JhengHei" w:eastAsia="Microsoft JhengHei" w:hAnsi="Microsoft JhengHei" w:cs="Arial"/>
                <w:sz w:val="24"/>
                <w:szCs w:val="24"/>
              </w:rPr>
            </w:pPr>
            <w:r w:rsidRPr="000A13C1">
              <w:rPr>
                <w:rFonts w:ascii="Microsoft JhengHei" w:eastAsia="Microsoft JhengHei" w:hAnsi="Microsoft JhengHei" w:cs="Arial"/>
                <w:sz w:val="24"/>
                <w:szCs w:val="24"/>
              </w:rPr>
              <w:t>5.1 Juzgado Municipal</w:t>
            </w:r>
          </w:p>
        </w:tc>
      </w:tr>
      <w:tr w:rsidR="006C353C" w:rsidRPr="000A13C1" w14:paraId="68D67C14" w14:textId="77777777" w:rsidTr="001C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595959" w:themeFill="text1" w:themeFillTint="A6"/>
            <w:vAlign w:val="center"/>
          </w:tcPr>
          <w:p w14:paraId="2A0E5485" w14:textId="77777777" w:rsidR="004515FD" w:rsidRPr="006C353C" w:rsidRDefault="004515FD" w:rsidP="00803408">
            <w:pPr>
              <w:jc w:val="center"/>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Vinculación con las líneas de acción del Programa Institucional</w:t>
            </w:r>
          </w:p>
        </w:tc>
        <w:tc>
          <w:tcPr>
            <w:tcW w:w="1701" w:type="dxa"/>
            <w:shd w:val="clear" w:color="auto" w:fill="595959" w:themeFill="text1" w:themeFillTint="A6"/>
            <w:vAlign w:val="center"/>
          </w:tcPr>
          <w:p w14:paraId="02CD37A1" w14:textId="77777777" w:rsidR="004515FD" w:rsidRPr="006C353C" w:rsidRDefault="004515FD" w:rsidP="00803408">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6C353C">
              <w:rPr>
                <w:rFonts w:ascii="Microsoft JhengHei" w:eastAsia="Microsoft JhengHei" w:hAnsi="Microsoft JhengHei" w:cs="Arial"/>
                <w:b/>
                <w:color w:val="FFFFFF" w:themeColor="background1"/>
                <w:sz w:val="20"/>
                <w:szCs w:val="20"/>
              </w:rPr>
              <w:t>Acciones especificas</w:t>
            </w:r>
          </w:p>
        </w:tc>
        <w:tc>
          <w:tcPr>
            <w:tcW w:w="1276" w:type="dxa"/>
            <w:shd w:val="clear" w:color="auto" w:fill="595959" w:themeFill="text1" w:themeFillTint="A6"/>
            <w:vAlign w:val="center"/>
          </w:tcPr>
          <w:p w14:paraId="15DBCFA4" w14:textId="77777777" w:rsidR="004515FD" w:rsidRPr="006C353C" w:rsidRDefault="004515FD" w:rsidP="00803408">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6C353C">
              <w:rPr>
                <w:rFonts w:ascii="Microsoft JhengHei" w:eastAsia="Microsoft JhengHei" w:hAnsi="Microsoft JhengHei" w:cs="Arial"/>
                <w:b/>
                <w:color w:val="FFFFFF" w:themeColor="background1"/>
                <w:sz w:val="20"/>
                <w:szCs w:val="20"/>
              </w:rPr>
              <w:t>Objetivos de la acción especifica</w:t>
            </w:r>
          </w:p>
        </w:tc>
        <w:tc>
          <w:tcPr>
            <w:tcW w:w="992" w:type="dxa"/>
            <w:shd w:val="clear" w:color="auto" w:fill="595959" w:themeFill="text1" w:themeFillTint="A6"/>
            <w:vAlign w:val="center"/>
          </w:tcPr>
          <w:p w14:paraId="2CB98A3E" w14:textId="4FADDA87" w:rsidR="004515FD" w:rsidRPr="00803408" w:rsidRDefault="004515FD" w:rsidP="00803408">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803408">
              <w:rPr>
                <w:rFonts w:ascii="Microsoft JhengHei" w:eastAsia="Microsoft JhengHei" w:hAnsi="Microsoft JhengHei" w:cs="Arial"/>
                <w:b/>
                <w:color w:val="FFFFFF" w:themeColor="background1"/>
                <w:sz w:val="20"/>
                <w:szCs w:val="20"/>
              </w:rPr>
              <w:t xml:space="preserve">Meta y </w:t>
            </w:r>
            <w:r w:rsidR="00803408" w:rsidRPr="00803408">
              <w:rPr>
                <w:rFonts w:ascii="Microsoft JhengHei" w:eastAsia="Microsoft JhengHei" w:hAnsi="Microsoft JhengHei" w:cs="Arial"/>
                <w:b/>
                <w:color w:val="FFFFFF" w:themeColor="background1"/>
                <w:sz w:val="20"/>
                <w:szCs w:val="20"/>
              </w:rPr>
              <w:t>periodicidad</w:t>
            </w:r>
          </w:p>
        </w:tc>
        <w:tc>
          <w:tcPr>
            <w:tcW w:w="850" w:type="dxa"/>
            <w:shd w:val="clear" w:color="auto" w:fill="595959" w:themeFill="text1" w:themeFillTint="A6"/>
            <w:vAlign w:val="center"/>
          </w:tcPr>
          <w:p w14:paraId="64F937D3" w14:textId="2ED8A465" w:rsidR="004515FD" w:rsidRPr="00803408" w:rsidRDefault="00803408" w:rsidP="00803408">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18"/>
                <w:szCs w:val="18"/>
              </w:rPr>
            </w:pPr>
            <w:r w:rsidRPr="00803408">
              <w:rPr>
                <w:rFonts w:ascii="Microsoft JhengHei" w:eastAsia="Microsoft JhengHei" w:hAnsi="Microsoft JhengHei" w:cs="Arial"/>
                <w:b/>
                <w:color w:val="FFFFFF" w:themeColor="background1"/>
                <w:sz w:val="18"/>
                <w:szCs w:val="18"/>
              </w:rPr>
              <w:t>Trimestre</w:t>
            </w:r>
          </w:p>
        </w:tc>
        <w:tc>
          <w:tcPr>
            <w:tcW w:w="2268" w:type="dxa"/>
            <w:shd w:val="clear" w:color="auto" w:fill="595959" w:themeFill="text1" w:themeFillTint="A6"/>
            <w:vAlign w:val="center"/>
          </w:tcPr>
          <w:p w14:paraId="47DF888C" w14:textId="77777777" w:rsidR="004515FD" w:rsidRPr="006C353C" w:rsidRDefault="004515FD" w:rsidP="00803408">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6C353C">
              <w:rPr>
                <w:rFonts w:ascii="Microsoft JhengHei" w:eastAsia="Microsoft JhengHei" w:hAnsi="Microsoft JhengHei" w:cs="Arial"/>
                <w:b/>
                <w:color w:val="FFFFFF" w:themeColor="background1"/>
                <w:sz w:val="20"/>
                <w:szCs w:val="20"/>
              </w:rPr>
              <w:t>Actividades para lograr la acción</w:t>
            </w:r>
          </w:p>
        </w:tc>
        <w:tc>
          <w:tcPr>
            <w:tcW w:w="1139" w:type="dxa"/>
            <w:shd w:val="clear" w:color="auto" w:fill="595959" w:themeFill="text1" w:themeFillTint="A6"/>
            <w:vAlign w:val="center"/>
          </w:tcPr>
          <w:p w14:paraId="6586361A" w14:textId="77777777" w:rsidR="004515FD" w:rsidRPr="006C353C" w:rsidRDefault="004515FD" w:rsidP="00803408">
            <w:pPr>
              <w:jc w:val="cente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6C353C">
              <w:rPr>
                <w:rFonts w:ascii="Microsoft JhengHei" w:eastAsia="Microsoft JhengHei" w:hAnsi="Microsoft JhengHei" w:cs="Arial"/>
                <w:b/>
                <w:color w:val="FFFFFF" w:themeColor="background1"/>
                <w:sz w:val="20"/>
                <w:szCs w:val="20"/>
              </w:rPr>
              <w:t>Evidencia</w:t>
            </w:r>
          </w:p>
        </w:tc>
      </w:tr>
      <w:tr w:rsidR="006C353C" w:rsidRPr="000A13C1" w14:paraId="611C1C01" w14:textId="77777777" w:rsidTr="001C2EA5">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595959" w:themeFill="text1" w:themeFillTint="A6"/>
          </w:tcPr>
          <w:p w14:paraId="0762F60B" w14:textId="77777777" w:rsidR="004515FD" w:rsidRPr="006C353C" w:rsidRDefault="004515FD" w:rsidP="006C353C">
            <w:pPr>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3.1.5 Fortalecer la política de Control interno Institucional para mejorar el cumplimiento de los objetivos y metas.</w:t>
            </w:r>
          </w:p>
        </w:tc>
        <w:tc>
          <w:tcPr>
            <w:tcW w:w="1701" w:type="dxa"/>
            <w:vMerge w:val="restart"/>
            <w:shd w:val="clear" w:color="auto" w:fill="595959" w:themeFill="text1" w:themeFillTint="A6"/>
          </w:tcPr>
          <w:p w14:paraId="7A85B140" w14:textId="77777777" w:rsidR="004515FD" w:rsidRPr="006C353C" w:rsidRDefault="004515FD" w:rsidP="006C353C">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6C353C">
              <w:rPr>
                <w:rFonts w:ascii="Microsoft JhengHei" w:eastAsia="Microsoft JhengHei" w:hAnsi="Microsoft JhengHei" w:cs="Arial"/>
                <w:b/>
                <w:color w:val="FFFFFF" w:themeColor="background1"/>
                <w:sz w:val="20"/>
                <w:szCs w:val="20"/>
              </w:rPr>
              <w:t>Acción específica 1</w:t>
            </w:r>
          </w:p>
          <w:p w14:paraId="75EDD95C" w14:textId="77777777" w:rsidR="004515FD" w:rsidRPr="006C353C" w:rsidRDefault="004515FD" w:rsidP="006C353C">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p>
          <w:p w14:paraId="40B89B07" w14:textId="092D289E" w:rsidR="004515FD" w:rsidRPr="006C353C" w:rsidRDefault="004515FD" w:rsidP="006C353C">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Conocer las infracciones establecidas en los diversos Reglamentos del municipio.</w:t>
            </w:r>
          </w:p>
          <w:p w14:paraId="05203815" w14:textId="5BDDA94A" w:rsidR="004515FD" w:rsidRPr="006C353C" w:rsidRDefault="004515FD" w:rsidP="006C353C">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 xml:space="preserve">Calificar y </w:t>
            </w:r>
            <w:r w:rsidR="00803408" w:rsidRPr="006C353C">
              <w:rPr>
                <w:rFonts w:ascii="Microsoft JhengHei" w:eastAsia="Microsoft JhengHei" w:hAnsi="Microsoft JhengHei" w:cs="Arial"/>
                <w:color w:val="FFFFFF" w:themeColor="background1"/>
                <w:sz w:val="20"/>
                <w:szCs w:val="20"/>
              </w:rPr>
              <w:t>determinar las</w:t>
            </w:r>
            <w:r w:rsidRPr="006C353C">
              <w:rPr>
                <w:rFonts w:ascii="Microsoft JhengHei" w:eastAsia="Microsoft JhengHei" w:hAnsi="Microsoft JhengHei" w:cs="Arial"/>
                <w:color w:val="FFFFFF" w:themeColor="background1"/>
                <w:sz w:val="20"/>
                <w:szCs w:val="20"/>
              </w:rPr>
              <w:t xml:space="preserve"> sanciones establecidas.  Ejercer de oficio funciones </w:t>
            </w:r>
            <w:r w:rsidR="00803408" w:rsidRPr="006C353C">
              <w:rPr>
                <w:rFonts w:ascii="Microsoft JhengHei" w:eastAsia="Microsoft JhengHei" w:hAnsi="Microsoft JhengHei" w:cs="Arial"/>
                <w:color w:val="FFFFFF" w:themeColor="background1"/>
                <w:sz w:val="20"/>
                <w:szCs w:val="20"/>
              </w:rPr>
              <w:t xml:space="preserve">conciliatorias </w:t>
            </w:r>
            <w:r w:rsidR="00803408" w:rsidRPr="006C353C">
              <w:rPr>
                <w:rFonts w:ascii="Microsoft JhengHei" w:eastAsia="Microsoft JhengHei" w:hAnsi="Microsoft JhengHei" w:cs="Arial"/>
                <w:color w:val="FFFFFF" w:themeColor="background1"/>
                <w:sz w:val="20"/>
                <w:szCs w:val="20"/>
              </w:rPr>
              <w:lastRenderedPageBreak/>
              <w:t>en</w:t>
            </w:r>
            <w:r w:rsidRPr="006C353C">
              <w:rPr>
                <w:rFonts w:ascii="Microsoft JhengHei" w:eastAsia="Microsoft JhengHei" w:hAnsi="Microsoft JhengHei" w:cs="Arial"/>
                <w:color w:val="FFFFFF" w:themeColor="background1"/>
                <w:sz w:val="20"/>
                <w:szCs w:val="20"/>
              </w:rPr>
              <w:t xml:space="preserve"> problemas vecinales, familiares y conyugales, a petición de las partes. </w:t>
            </w:r>
          </w:p>
          <w:p w14:paraId="40143D9E" w14:textId="77777777" w:rsidR="004515FD" w:rsidRPr="006C353C" w:rsidRDefault="004515FD" w:rsidP="006C353C">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tc>
        <w:tc>
          <w:tcPr>
            <w:tcW w:w="1276" w:type="dxa"/>
            <w:vMerge w:val="restart"/>
            <w:shd w:val="clear" w:color="auto" w:fill="595959" w:themeFill="text1" w:themeFillTint="A6"/>
          </w:tcPr>
          <w:p w14:paraId="638CB4E2" w14:textId="1D6BBCB1" w:rsidR="004515FD" w:rsidRPr="006C353C" w:rsidRDefault="004515FD" w:rsidP="006C353C">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lastRenderedPageBreak/>
              <w:t xml:space="preserve">Atención </w:t>
            </w:r>
            <w:r w:rsidR="006C353C" w:rsidRPr="006C353C">
              <w:rPr>
                <w:rFonts w:ascii="Microsoft JhengHei" w:eastAsia="Microsoft JhengHei" w:hAnsi="Microsoft JhengHei" w:cs="Arial"/>
                <w:color w:val="FFFFFF" w:themeColor="background1"/>
                <w:sz w:val="20"/>
                <w:szCs w:val="20"/>
              </w:rPr>
              <w:t>de los</w:t>
            </w:r>
            <w:r w:rsidRPr="006C353C">
              <w:rPr>
                <w:rFonts w:ascii="Microsoft JhengHei" w:eastAsia="Microsoft JhengHei" w:hAnsi="Microsoft JhengHei" w:cs="Arial"/>
                <w:color w:val="FFFFFF" w:themeColor="background1"/>
                <w:sz w:val="20"/>
                <w:szCs w:val="20"/>
              </w:rPr>
              <w:t xml:space="preserve"> ciudadanos en la recepción de quejas con la pretensión de conciliar a las partes involucradas.</w:t>
            </w:r>
          </w:p>
          <w:p w14:paraId="28041DD1" w14:textId="77777777" w:rsidR="004515FD" w:rsidRPr="006C353C" w:rsidRDefault="004515FD" w:rsidP="006C353C">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 xml:space="preserve">Conocer, resolver, Calificar y determinar </w:t>
            </w:r>
            <w:r w:rsidRPr="006C353C">
              <w:rPr>
                <w:rFonts w:ascii="Microsoft JhengHei" w:eastAsia="Microsoft JhengHei" w:hAnsi="Microsoft JhengHei" w:cs="Arial"/>
                <w:color w:val="FFFFFF" w:themeColor="background1"/>
                <w:sz w:val="20"/>
                <w:szCs w:val="20"/>
              </w:rPr>
              <w:lastRenderedPageBreak/>
              <w:t>sanciones por posibles faltas administrativas a la normatividad del municipio.</w:t>
            </w:r>
          </w:p>
          <w:p w14:paraId="40F89AFD" w14:textId="77777777" w:rsidR="004515FD" w:rsidRPr="006C353C" w:rsidRDefault="004515FD" w:rsidP="006C353C">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Solicitar la restitución del daño, cuando de la infracción cometida deriven daños y perjuicios</w:t>
            </w:r>
          </w:p>
          <w:p w14:paraId="1C5EC15E" w14:textId="77777777" w:rsidR="004515FD" w:rsidRPr="006C353C" w:rsidRDefault="004515FD" w:rsidP="006C353C">
            <w:pPr>
              <w:pStyle w:val="Prrafodelista"/>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tc>
        <w:tc>
          <w:tcPr>
            <w:tcW w:w="992" w:type="dxa"/>
            <w:vMerge w:val="restart"/>
            <w:shd w:val="clear" w:color="auto" w:fill="595959" w:themeFill="text1" w:themeFillTint="A6"/>
          </w:tcPr>
          <w:p w14:paraId="70BDD9EE" w14:textId="77777777" w:rsidR="00803408" w:rsidRDefault="00803408"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49D5F432" w14:textId="77777777" w:rsidR="00803408" w:rsidRDefault="00803408"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70092AE3" w14:textId="77777777" w:rsidR="00803408" w:rsidRDefault="00803408"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053254E1" w14:textId="77777777" w:rsidR="00803408" w:rsidRDefault="00803408"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447923E4" w14:textId="77777777" w:rsidR="00803408" w:rsidRDefault="00803408"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42763B6F" w14:textId="77777777" w:rsidR="00803408" w:rsidRDefault="00803408"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5340F42B" w14:textId="77777777" w:rsidR="00803408" w:rsidRDefault="00803408"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p>
          <w:p w14:paraId="7A2CE460" w14:textId="7DE40449" w:rsidR="004515FD" w:rsidRPr="006C353C" w:rsidRDefault="004515FD"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NA*</w:t>
            </w:r>
          </w:p>
        </w:tc>
        <w:tc>
          <w:tcPr>
            <w:tcW w:w="850" w:type="dxa"/>
            <w:vMerge w:val="restart"/>
            <w:shd w:val="clear" w:color="auto" w:fill="595959" w:themeFill="text1" w:themeFillTint="A6"/>
            <w:vAlign w:val="center"/>
          </w:tcPr>
          <w:p w14:paraId="27421DAE" w14:textId="0762A104" w:rsidR="004515FD" w:rsidRPr="006C353C" w:rsidRDefault="00980494" w:rsidP="00803408">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Pr>
                <w:rFonts w:ascii="Microsoft JhengHei" w:eastAsia="Microsoft JhengHei" w:hAnsi="Microsoft JhengHei" w:cs="Arial"/>
                <w:color w:val="FFFFFF" w:themeColor="background1"/>
                <w:sz w:val="20"/>
                <w:szCs w:val="20"/>
              </w:rPr>
              <w:t>DEL 1 AL 4</w:t>
            </w:r>
          </w:p>
        </w:tc>
        <w:tc>
          <w:tcPr>
            <w:tcW w:w="2268" w:type="dxa"/>
            <w:shd w:val="clear" w:color="auto" w:fill="595959" w:themeFill="text1" w:themeFillTint="A6"/>
          </w:tcPr>
          <w:p w14:paraId="2E7957C8" w14:textId="77777777" w:rsidR="004515FD" w:rsidRPr="006C353C" w:rsidRDefault="004515FD" w:rsidP="00980494">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Recibir las quejas vecinales, familiares o conyugales que se formulen,</w:t>
            </w:r>
          </w:p>
          <w:p w14:paraId="002956A5" w14:textId="7872BF32" w:rsidR="004515FD" w:rsidRPr="006C353C" w:rsidRDefault="004515FD" w:rsidP="00980494">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Por el posible incumplimiento de las obligaciones y/o</w:t>
            </w:r>
            <w:r w:rsidR="00803408">
              <w:rPr>
                <w:rFonts w:ascii="Microsoft JhengHei" w:eastAsia="Microsoft JhengHei" w:hAnsi="Microsoft JhengHei" w:cs="Arial"/>
                <w:color w:val="FFFFFF" w:themeColor="background1"/>
                <w:sz w:val="20"/>
                <w:szCs w:val="20"/>
              </w:rPr>
              <w:t xml:space="preserve"> </w:t>
            </w:r>
            <w:r w:rsidRPr="006C353C">
              <w:rPr>
                <w:rFonts w:ascii="Microsoft JhengHei" w:eastAsia="Microsoft JhengHei" w:hAnsi="Microsoft JhengHei" w:cs="Arial"/>
                <w:color w:val="FFFFFF" w:themeColor="background1"/>
                <w:sz w:val="20"/>
                <w:szCs w:val="20"/>
              </w:rPr>
              <w:t>actos</w:t>
            </w:r>
            <w:r w:rsidR="00803408">
              <w:rPr>
                <w:rFonts w:ascii="Microsoft JhengHei" w:eastAsia="Microsoft JhengHei" w:hAnsi="Microsoft JhengHei" w:cs="Arial"/>
                <w:color w:val="FFFFFF" w:themeColor="background1"/>
                <w:sz w:val="20"/>
                <w:szCs w:val="20"/>
              </w:rPr>
              <w:t xml:space="preserve"> </w:t>
            </w:r>
            <w:r w:rsidRPr="006C353C">
              <w:rPr>
                <w:rFonts w:ascii="Microsoft JhengHei" w:eastAsia="Microsoft JhengHei" w:hAnsi="Microsoft JhengHei" w:cs="Arial"/>
                <w:color w:val="FFFFFF" w:themeColor="background1"/>
                <w:sz w:val="20"/>
                <w:szCs w:val="20"/>
              </w:rPr>
              <w:t xml:space="preserve">de particulares. </w:t>
            </w:r>
          </w:p>
          <w:p w14:paraId="4CEDBA41" w14:textId="77777777" w:rsidR="004515FD" w:rsidRPr="006C353C" w:rsidRDefault="004515FD" w:rsidP="00980494">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 xml:space="preserve">Resolver sobre la responsabilidad o no responsabilidad del presunto infractor, </w:t>
            </w:r>
          </w:p>
          <w:p w14:paraId="570F1FF0" w14:textId="77777777" w:rsidR="004515FD" w:rsidRPr="006C353C" w:rsidRDefault="004515FD" w:rsidP="00980494">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vinculado a faltas administrativas aplicando las sanciones correspondientes</w:t>
            </w:r>
          </w:p>
        </w:tc>
        <w:tc>
          <w:tcPr>
            <w:tcW w:w="1139" w:type="dxa"/>
            <w:shd w:val="clear" w:color="auto" w:fill="595959" w:themeFill="text1" w:themeFillTint="A6"/>
          </w:tcPr>
          <w:p w14:paraId="7A49179F" w14:textId="77777777" w:rsidR="004515FD" w:rsidRPr="006C353C" w:rsidRDefault="004515FD" w:rsidP="00980494">
            <w:pPr>
              <w:jc w:val="both"/>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Llenado de Formato de queja.</w:t>
            </w:r>
          </w:p>
        </w:tc>
      </w:tr>
      <w:tr w:rsidR="001C2EA5" w:rsidRPr="006C353C" w14:paraId="6F67A58A" w14:textId="77777777" w:rsidTr="001C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595959" w:themeFill="text1" w:themeFillTint="A6"/>
          </w:tcPr>
          <w:p w14:paraId="0E6B4C46" w14:textId="77777777" w:rsidR="004515FD" w:rsidRPr="000A13C1" w:rsidRDefault="004515FD" w:rsidP="000A13C1">
            <w:pPr>
              <w:spacing w:line="360" w:lineRule="auto"/>
              <w:jc w:val="both"/>
              <w:rPr>
                <w:rFonts w:ascii="Microsoft JhengHei" w:eastAsia="Microsoft JhengHei" w:hAnsi="Microsoft JhengHei" w:cs="Arial"/>
                <w:color w:val="FFFFFF" w:themeColor="background1"/>
                <w:sz w:val="24"/>
                <w:szCs w:val="24"/>
                <w:highlight w:val="yellow"/>
              </w:rPr>
            </w:pPr>
          </w:p>
        </w:tc>
        <w:tc>
          <w:tcPr>
            <w:tcW w:w="1701" w:type="dxa"/>
            <w:vMerge/>
            <w:shd w:val="clear" w:color="auto" w:fill="595959" w:themeFill="text1" w:themeFillTint="A6"/>
          </w:tcPr>
          <w:p w14:paraId="4559E136" w14:textId="77777777" w:rsidR="004515FD" w:rsidRPr="000A13C1" w:rsidRDefault="004515FD" w:rsidP="000A13C1">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4"/>
                <w:szCs w:val="24"/>
                <w:highlight w:val="yellow"/>
              </w:rPr>
            </w:pPr>
          </w:p>
        </w:tc>
        <w:tc>
          <w:tcPr>
            <w:tcW w:w="1276" w:type="dxa"/>
            <w:vMerge/>
            <w:shd w:val="clear" w:color="auto" w:fill="595959" w:themeFill="text1" w:themeFillTint="A6"/>
          </w:tcPr>
          <w:p w14:paraId="2421AEE8" w14:textId="77777777" w:rsidR="004515FD" w:rsidRPr="000A13C1" w:rsidRDefault="004515FD" w:rsidP="000A13C1">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4"/>
                <w:szCs w:val="24"/>
                <w:highlight w:val="yellow"/>
              </w:rPr>
            </w:pPr>
          </w:p>
        </w:tc>
        <w:tc>
          <w:tcPr>
            <w:tcW w:w="992" w:type="dxa"/>
            <w:vMerge/>
            <w:shd w:val="clear" w:color="auto" w:fill="595959" w:themeFill="text1" w:themeFillTint="A6"/>
          </w:tcPr>
          <w:p w14:paraId="3B3FCF67" w14:textId="77777777" w:rsidR="004515FD" w:rsidRPr="000A13C1" w:rsidRDefault="004515FD" w:rsidP="000A13C1">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4"/>
                <w:szCs w:val="24"/>
                <w:highlight w:val="yellow"/>
              </w:rPr>
            </w:pPr>
          </w:p>
        </w:tc>
        <w:tc>
          <w:tcPr>
            <w:tcW w:w="850" w:type="dxa"/>
            <w:vMerge/>
            <w:shd w:val="clear" w:color="auto" w:fill="595959" w:themeFill="text1" w:themeFillTint="A6"/>
          </w:tcPr>
          <w:p w14:paraId="1A046315" w14:textId="77777777" w:rsidR="004515FD" w:rsidRPr="000A13C1" w:rsidRDefault="004515FD" w:rsidP="000A13C1">
            <w:pPr>
              <w:spacing w:line="360" w:lineRule="auto"/>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4"/>
                <w:szCs w:val="24"/>
                <w:highlight w:val="yellow"/>
              </w:rPr>
            </w:pPr>
          </w:p>
        </w:tc>
        <w:tc>
          <w:tcPr>
            <w:tcW w:w="2268" w:type="dxa"/>
            <w:shd w:val="clear" w:color="auto" w:fill="595959" w:themeFill="text1" w:themeFillTint="A6"/>
          </w:tcPr>
          <w:p w14:paraId="3559ED1A" w14:textId="77777777" w:rsidR="004515FD" w:rsidRPr="006C353C" w:rsidRDefault="004515FD" w:rsidP="00980494">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Agendar y citar al o los particulares involucrados en la queja a dirimir.</w:t>
            </w:r>
          </w:p>
          <w:p w14:paraId="55E9DB6E" w14:textId="77777777" w:rsidR="004515FD" w:rsidRPr="006C353C" w:rsidRDefault="004515FD" w:rsidP="00980494">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Conciliar y requerir en su caso el pago del posible daño que se hubiere ocasionado.</w:t>
            </w:r>
          </w:p>
          <w:p w14:paraId="0793F4C3" w14:textId="4B374CC3" w:rsidR="004515FD" w:rsidRPr="006C353C" w:rsidRDefault="006C353C" w:rsidP="00980494">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highlight w:val="yellow"/>
              </w:rPr>
            </w:pPr>
            <w:r w:rsidRPr="006C353C">
              <w:rPr>
                <w:rFonts w:ascii="Microsoft JhengHei" w:eastAsia="Microsoft JhengHei" w:hAnsi="Microsoft JhengHei" w:cs="Arial"/>
                <w:color w:val="FFFFFF" w:themeColor="background1"/>
                <w:sz w:val="20"/>
                <w:szCs w:val="20"/>
              </w:rPr>
              <w:t>Asimismo,</w:t>
            </w:r>
            <w:r w:rsidR="004515FD" w:rsidRPr="006C353C">
              <w:rPr>
                <w:rFonts w:ascii="Microsoft JhengHei" w:eastAsia="Microsoft JhengHei" w:hAnsi="Microsoft JhengHei" w:cs="Arial"/>
                <w:color w:val="FFFFFF" w:themeColor="background1"/>
                <w:sz w:val="20"/>
                <w:szCs w:val="20"/>
              </w:rPr>
              <w:t xml:space="preserve"> </w:t>
            </w:r>
            <w:r w:rsidRPr="006C353C">
              <w:rPr>
                <w:rFonts w:ascii="Microsoft JhengHei" w:eastAsia="Microsoft JhengHei" w:hAnsi="Microsoft JhengHei" w:cs="Arial"/>
                <w:color w:val="FFFFFF" w:themeColor="background1"/>
                <w:sz w:val="20"/>
                <w:szCs w:val="20"/>
              </w:rPr>
              <w:t>dictar el</w:t>
            </w:r>
            <w:r w:rsidR="004515FD" w:rsidRPr="006C353C">
              <w:rPr>
                <w:rFonts w:ascii="Microsoft JhengHei" w:eastAsia="Microsoft JhengHei" w:hAnsi="Microsoft JhengHei" w:cs="Arial"/>
                <w:color w:val="FFFFFF" w:themeColor="background1"/>
                <w:sz w:val="20"/>
                <w:szCs w:val="20"/>
              </w:rPr>
              <w:t xml:space="preserve"> acuerdo correspondiente para su archivo en acta de comparecencia.</w:t>
            </w:r>
          </w:p>
        </w:tc>
        <w:tc>
          <w:tcPr>
            <w:tcW w:w="1139" w:type="dxa"/>
            <w:shd w:val="clear" w:color="auto" w:fill="595959" w:themeFill="text1" w:themeFillTint="A6"/>
          </w:tcPr>
          <w:p w14:paraId="5221A299" w14:textId="3833F6AF" w:rsidR="004515FD" w:rsidRPr="006C353C" w:rsidRDefault="00803408" w:rsidP="00980494">
            <w:pPr>
              <w:jc w:val="both"/>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6C353C">
              <w:rPr>
                <w:rFonts w:ascii="Microsoft JhengHei" w:eastAsia="Microsoft JhengHei" w:hAnsi="Microsoft JhengHei" w:cs="Arial"/>
                <w:color w:val="FFFFFF" w:themeColor="background1"/>
                <w:sz w:val="20"/>
                <w:szCs w:val="20"/>
              </w:rPr>
              <w:t>Citatorio. -</w:t>
            </w:r>
            <w:r w:rsidR="004515FD" w:rsidRPr="006C353C">
              <w:rPr>
                <w:rFonts w:ascii="Microsoft JhengHei" w:eastAsia="Microsoft JhengHei" w:hAnsi="Microsoft JhengHei" w:cs="Arial"/>
                <w:color w:val="FFFFFF" w:themeColor="background1"/>
                <w:sz w:val="20"/>
                <w:szCs w:val="20"/>
              </w:rPr>
              <w:t xml:space="preserve"> Acta de comparecencia y constancia de acuerdo entre las partes.</w:t>
            </w:r>
          </w:p>
        </w:tc>
      </w:tr>
    </w:tbl>
    <w:p w14:paraId="4163AD0D" w14:textId="77777777" w:rsidR="006E161D" w:rsidRPr="00803408" w:rsidRDefault="006E161D" w:rsidP="00803408">
      <w:pPr>
        <w:spacing w:after="0" w:line="240" w:lineRule="auto"/>
        <w:jc w:val="both"/>
        <w:rPr>
          <w:rFonts w:ascii="Microsoft JhengHei" w:eastAsia="Microsoft JhengHei" w:hAnsi="Microsoft JhengHei" w:cs="Arial"/>
          <w:color w:val="FFFFFF" w:themeColor="background1"/>
          <w:sz w:val="20"/>
          <w:szCs w:val="20"/>
        </w:rPr>
      </w:pPr>
    </w:p>
    <w:p w14:paraId="27F2ACFB" w14:textId="77777777" w:rsidR="00F1259D" w:rsidRPr="000A13C1" w:rsidRDefault="00F1259D" w:rsidP="000A13C1">
      <w:pPr>
        <w:spacing w:after="0" w:line="360" w:lineRule="auto"/>
        <w:jc w:val="both"/>
        <w:rPr>
          <w:rFonts w:ascii="Microsoft JhengHei" w:eastAsia="Microsoft JhengHei" w:hAnsi="Microsoft JhengHei" w:cs="Arial"/>
          <w:color w:val="FFFFFF" w:themeColor="background1"/>
          <w:sz w:val="24"/>
          <w:szCs w:val="24"/>
        </w:rPr>
      </w:pPr>
    </w:p>
    <w:p w14:paraId="7916BF0D" w14:textId="77777777" w:rsidR="004515FD" w:rsidRPr="000A13C1" w:rsidRDefault="004515FD" w:rsidP="001C2EA5">
      <w:pPr>
        <w:spacing w:after="0" w:line="360" w:lineRule="auto"/>
        <w:rPr>
          <w:rFonts w:ascii="Microsoft JhengHei" w:eastAsia="Microsoft JhengHei" w:hAnsi="Microsoft JhengHei" w:cs="Arial"/>
          <w:b/>
          <w:color w:val="FFFFFF" w:themeColor="background1"/>
          <w:sz w:val="24"/>
          <w:szCs w:val="24"/>
        </w:rPr>
      </w:pPr>
    </w:p>
    <w:p w14:paraId="054CA394" w14:textId="2CB5A910" w:rsidR="004515FD" w:rsidRPr="000A13C1" w:rsidRDefault="004515FD" w:rsidP="001C2EA5">
      <w:pPr>
        <w:spacing w:after="0" w:line="240" w:lineRule="auto"/>
        <w:jc w:val="center"/>
        <w:rPr>
          <w:rFonts w:ascii="Microsoft JhengHei" w:eastAsia="Microsoft JhengHei" w:hAnsi="Microsoft JhengHei" w:cs="Arial"/>
          <w:b/>
          <w:color w:val="FFFFFF" w:themeColor="background1"/>
          <w:sz w:val="24"/>
          <w:szCs w:val="24"/>
        </w:rPr>
      </w:pPr>
      <w:r w:rsidRPr="000A13C1">
        <w:rPr>
          <w:rFonts w:ascii="Microsoft JhengHei" w:eastAsia="Microsoft JhengHei" w:hAnsi="Microsoft JhengHei" w:cs="Arial"/>
          <w:b/>
          <w:color w:val="FFFFFF" w:themeColor="background1"/>
          <w:sz w:val="24"/>
          <w:szCs w:val="24"/>
        </w:rPr>
        <w:t>METAS INSTITUCIONALES</w:t>
      </w:r>
    </w:p>
    <w:tbl>
      <w:tblPr>
        <w:tblStyle w:val="Tabladecuadrcula4-nfasis31"/>
        <w:tblW w:w="9639" w:type="dxa"/>
        <w:tblLook w:val="04A0" w:firstRow="1" w:lastRow="0" w:firstColumn="1" w:lastColumn="0" w:noHBand="0" w:noVBand="1"/>
      </w:tblPr>
      <w:tblGrid>
        <w:gridCol w:w="1305"/>
        <w:gridCol w:w="3323"/>
        <w:gridCol w:w="3700"/>
        <w:gridCol w:w="1311"/>
      </w:tblGrid>
      <w:tr w:rsidR="000A13C1" w:rsidRPr="000A13C1" w14:paraId="7C82ED06" w14:textId="77777777" w:rsidTr="001C2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shd w:val="clear" w:color="auto" w:fill="808000"/>
          </w:tcPr>
          <w:p w14:paraId="682C09DA" w14:textId="63C81C9A" w:rsidR="004515FD" w:rsidRPr="000A13C1" w:rsidRDefault="004515FD" w:rsidP="001C2EA5">
            <w:pPr>
              <w:jc w:val="center"/>
              <w:rPr>
                <w:rFonts w:ascii="Microsoft JhengHei" w:eastAsia="Microsoft JhengHei" w:hAnsi="Microsoft JhengHei" w:cs="Arial"/>
                <w:sz w:val="24"/>
                <w:szCs w:val="24"/>
              </w:rPr>
            </w:pPr>
            <w:r w:rsidRPr="000A13C1">
              <w:rPr>
                <w:rFonts w:ascii="Microsoft JhengHei" w:eastAsia="Microsoft JhengHei" w:hAnsi="Microsoft JhengHei" w:cs="Arial"/>
                <w:sz w:val="24"/>
                <w:szCs w:val="24"/>
              </w:rPr>
              <w:t>MATRIZ DE INDICADORES PARA RESULTADOS 20</w:t>
            </w:r>
            <w:r w:rsidR="001C2EA5">
              <w:rPr>
                <w:rFonts w:ascii="Microsoft JhengHei" w:eastAsia="Microsoft JhengHei" w:hAnsi="Microsoft JhengHei" w:cs="Arial"/>
                <w:sz w:val="24"/>
                <w:szCs w:val="24"/>
              </w:rPr>
              <w:t>22</w:t>
            </w:r>
          </w:p>
        </w:tc>
      </w:tr>
      <w:tr w:rsidR="000A13C1" w:rsidRPr="000A13C1" w14:paraId="3BD7FDF5" w14:textId="77777777" w:rsidTr="001C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shd w:val="clear" w:color="auto" w:fill="595959" w:themeFill="text1" w:themeFillTint="A6"/>
          </w:tcPr>
          <w:p w14:paraId="45CBF08C" w14:textId="77777777" w:rsidR="004515FD" w:rsidRPr="000A13C1" w:rsidRDefault="004515FD" w:rsidP="001C2EA5">
            <w:pPr>
              <w:jc w:val="center"/>
              <w:rPr>
                <w:rFonts w:ascii="Microsoft JhengHei" w:eastAsia="Microsoft JhengHei" w:hAnsi="Microsoft JhengHei" w:cs="Arial"/>
                <w:color w:val="FFFFFF" w:themeColor="background1"/>
                <w:sz w:val="24"/>
                <w:szCs w:val="24"/>
              </w:rPr>
            </w:pPr>
            <w:r w:rsidRPr="000A13C1">
              <w:rPr>
                <w:rFonts w:ascii="Microsoft JhengHei" w:eastAsia="Microsoft JhengHei" w:hAnsi="Microsoft JhengHei" w:cs="Arial"/>
                <w:color w:val="FFFFFF" w:themeColor="background1"/>
                <w:sz w:val="24"/>
                <w:szCs w:val="24"/>
              </w:rPr>
              <w:t xml:space="preserve">Programa Presupuestario: </w:t>
            </w:r>
          </w:p>
        </w:tc>
      </w:tr>
      <w:tr w:rsidR="000A13C1" w:rsidRPr="001C2EA5" w14:paraId="18823D24" w14:textId="77777777" w:rsidTr="001C2EA5">
        <w:tc>
          <w:tcPr>
            <w:cnfStyle w:val="001000000000" w:firstRow="0" w:lastRow="0" w:firstColumn="1" w:lastColumn="0" w:oddVBand="0" w:evenVBand="0" w:oddHBand="0" w:evenHBand="0" w:firstRowFirstColumn="0" w:firstRowLastColumn="0" w:lastRowFirstColumn="0" w:lastRowLastColumn="0"/>
            <w:tcW w:w="1696" w:type="dxa"/>
            <w:vAlign w:val="center"/>
          </w:tcPr>
          <w:p w14:paraId="68366456" w14:textId="77777777" w:rsidR="004515FD" w:rsidRPr="001C2EA5" w:rsidRDefault="004515FD" w:rsidP="001C2EA5">
            <w:pPr>
              <w:jc w:val="center"/>
              <w:rPr>
                <w:rFonts w:ascii="Microsoft JhengHei" w:eastAsia="Microsoft JhengHei" w:hAnsi="Microsoft JhengHei" w:cs="Arial"/>
                <w:color w:val="FFFFFF" w:themeColor="background1"/>
                <w:sz w:val="20"/>
                <w:szCs w:val="20"/>
              </w:rPr>
            </w:pPr>
            <w:r w:rsidRPr="001C2EA5">
              <w:rPr>
                <w:rFonts w:ascii="Microsoft JhengHei" w:eastAsia="Microsoft JhengHei" w:hAnsi="Microsoft JhengHei" w:cs="Arial"/>
                <w:color w:val="FFFFFF" w:themeColor="background1"/>
                <w:sz w:val="20"/>
                <w:szCs w:val="20"/>
              </w:rPr>
              <w:t>Nivel de MIR</w:t>
            </w:r>
          </w:p>
        </w:tc>
        <w:tc>
          <w:tcPr>
            <w:tcW w:w="4820" w:type="dxa"/>
            <w:vAlign w:val="center"/>
          </w:tcPr>
          <w:p w14:paraId="09B42A43" w14:textId="77777777" w:rsidR="004515FD" w:rsidRPr="001C2EA5" w:rsidRDefault="004515FD" w:rsidP="001C2EA5">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b/>
                <w:color w:val="FFFFFF" w:themeColor="background1"/>
                <w:sz w:val="20"/>
                <w:szCs w:val="20"/>
              </w:rPr>
              <w:t>Objetivo MIR</w:t>
            </w:r>
          </w:p>
        </w:tc>
        <w:tc>
          <w:tcPr>
            <w:tcW w:w="5386" w:type="dxa"/>
            <w:vAlign w:val="center"/>
          </w:tcPr>
          <w:p w14:paraId="5FC5F8D8" w14:textId="77777777" w:rsidR="004515FD" w:rsidRPr="001C2EA5" w:rsidRDefault="004515FD" w:rsidP="001C2EA5">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b/>
                <w:color w:val="FFFFFF" w:themeColor="background1"/>
                <w:sz w:val="20"/>
                <w:szCs w:val="20"/>
              </w:rPr>
              <w:t>Nombre del Indicador</w:t>
            </w:r>
          </w:p>
        </w:tc>
        <w:tc>
          <w:tcPr>
            <w:tcW w:w="1701" w:type="dxa"/>
            <w:vAlign w:val="center"/>
          </w:tcPr>
          <w:p w14:paraId="48E872A0" w14:textId="06F664DE" w:rsidR="004515FD" w:rsidRPr="001C2EA5" w:rsidRDefault="004515FD" w:rsidP="001C2EA5">
            <w:pPr>
              <w:jc w:val="cente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b/>
                <w:color w:val="FFFFFF" w:themeColor="background1"/>
                <w:sz w:val="20"/>
                <w:szCs w:val="20"/>
              </w:rPr>
              <w:t>Meta 20</w:t>
            </w:r>
            <w:r w:rsidR="001C2EA5" w:rsidRPr="001C2EA5">
              <w:rPr>
                <w:rFonts w:ascii="Microsoft JhengHei" w:eastAsia="Microsoft JhengHei" w:hAnsi="Microsoft JhengHei" w:cs="Arial"/>
                <w:b/>
                <w:color w:val="FFFFFF" w:themeColor="background1"/>
                <w:sz w:val="20"/>
                <w:szCs w:val="20"/>
              </w:rPr>
              <w:t>22</w:t>
            </w:r>
          </w:p>
        </w:tc>
      </w:tr>
    </w:tbl>
    <w:p w14:paraId="57705FD3" w14:textId="77777777" w:rsidR="004515FD" w:rsidRPr="001C2EA5" w:rsidRDefault="004515FD" w:rsidP="001C2EA5">
      <w:pPr>
        <w:spacing w:line="240" w:lineRule="auto"/>
        <w:rPr>
          <w:rFonts w:ascii="Microsoft JhengHei" w:eastAsia="Microsoft JhengHei" w:hAnsi="Microsoft JhengHei" w:cs="Arial"/>
          <w:color w:val="FFFFFF" w:themeColor="background1"/>
          <w:sz w:val="20"/>
          <w:szCs w:val="20"/>
        </w:rPr>
      </w:pPr>
    </w:p>
    <w:tbl>
      <w:tblPr>
        <w:tblStyle w:val="Tabladecuadrcula6concolores-nfasis31"/>
        <w:tblW w:w="9639" w:type="dxa"/>
        <w:tblLook w:val="04A0" w:firstRow="1" w:lastRow="0" w:firstColumn="1" w:lastColumn="0" w:noHBand="0" w:noVBand="1"/>
      </w:tblPr>
      <w:tblGrid>
        <w:gridCol w:w="1589"/>
        <w:gridCol w:w="3271"/>
        <w:gridCol w:w="3555"/>
        <w:gridCol w:w="1224"/>
      </w:tblGrid>
      <w:tr w:rsidR="000A13C1" w:rsidRPr="001C2EA5" w14:paraId="5E920DA9" w14:textId="77777777" w:rsidTr="001C2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190203" w14:textId="77777777" w:rsidR="004515FD" w:rsidRPr="001C2EA5" w:rsidRDefault="004515FD" w:rsidP="001C2EA5">
            <w:pPr>
              <w:rPr>
                <w:rFonts w:ascii="Microsoft JhengHei" w:eastAsia="Microsoft JhengHei" w:hAnsi="Microsoft JhengHei" w:cs="Arial"/>
                <w:color w:val="FFFFFF" w:themeColor="background1"/>
                <w:sz w:val="20"/>
                <w:szCs w:val="20"/>
              </w:rPr>
            </w:pPr>
            <w:r w:rsidRPr="001C2EA5">
              <w:rPr>
                <w:rFonts w:ascii="Microsoft JhengHei" w:eastAsia="Microsoft JhengHei" w:hAnsi="Microsoft JhengHei" w:cs="Arial"/>
                <w:color w:val="FFFFFF" w:themeColor="background1"/>
                <w:sz w:val="20"/>
                <w:szCs w:val="20"/>
              </w:rPr>
              <w:t>Fin</w:t>
            </w:r>
          </w:p>
        </w:tc>
        <w:tc>
          <w:tcPr>
            <w:tcW w:w="4820" w:type="dxa"/>
          </w:tcPr>
          <w:p w14:paraId="136EF732" w14:textId="33CB4515" w:rsidR="004515FD" w:rsidRPr="001C2EA5" w:rsidRDefault="004515FD" w:rsidP="001C2EA5">
            <w:pPr>
              <w:jc w:val="both"/>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b w:val="0"/>
                <w:color w:val="FFFFFF" w:themeColor="background1"/>
                <w:sz w:val="20"/>
                <w:szCs w:val="20"/>
              </w:rPr>
            </w:pPr>
            <w:r w:rsidRPr="001C2EA5">
              <w:rPr>
                <w:rFonts w:ascii="Microsoft JhengHei" w:eastAsia="Microsoft JhengHei" w:hAnsi="Microsoft JhengHei" w:cs="Arial"/>
                <w:color w:val="FFFFFF" w:themeColor="background1"/>
                <w:sz w:val="20"/>
                <w:szCs w:val="20"/>
              </w:rPr>
              <w:t xml:space="preserve">Generar confianza a la ciudadanía en la atención, mediación y solución en las </w:t>
            </w:r>
            <w:r w:rsidR="001C2EA5" w:rsidRPr="001C2EA5">
              <w:rPr>
                <w:rFonts w:ascii="Microsoft JhengHei" w:eastAsia="Microsoft JhengHei" w:hAnsi="Microsoft JhengHei" w:cs="Arial"/>
                <w:color w:val="FFFFFF" w:themeColor="background1"/>
                <w:sz w:val="20"/>
                <w:szCs w:val="20"/>
              </w:rPr>
              <w:t>controversias ciudadanas</w:t>
            </w:r>
            <w:r w:rsidRPr="001C2EA5">
              <w:rPr>
                <w:rFonts w:ascii="Microsoft JhengHei" w:eastAsia="Microsoft JhengHei" w:hAnsi="Microsoft JhengHei" w:cs="Arial"/>
                <w:color w:val="FFFFFF" w:themeColor="background1"/>
                <w:sz w:val="20"/>
                <w:szCs w:val="20"/>
              </w:rPr>
              <w:t xml:space="preserve"> buscando una solución </w:t>
            </w:r>
            <w:r w:rsidRPr="001C2EA5">
              <w:rPr>
                <w:rFonts w:ascii="Microsoft JhengHei" w:eastAsia="Microsoft JhengHei" w:hAnsi="Microsoft JhengHei" w:cs="Arial"/>
                <w:color w:val="FFFFFF" w:themeColor="background1"/>
                <w:sz w:val="20"/>
                <w:szCs w:val="20"/>
              </w:rPr>
              <w:lastRenderedPageBreak/>
              <w:t>conciliatoria</w:t>
            </w:r>
            <w:r w:rsidRPr="001C2EA5">
              <w:rPr>
                <w:rFonts w:ascii="Microsoft JhengHei" w:eastAsia="Microsoft JhengHei" w:hAnsi="Microsoft JhengHei" w:cs="Arial"/>
                <w:i/>
                <w:color w:val="FFFFFF" w:themeColor="background1"/>
                <w:sz w:val="20"/>
                <w:szCs w:val="20"/>
              </w:rPr>
              <w:t>, revisando que la actuación de las autoridades se realice dentro de un Estado de Derecho, promoviendo el respeto a la ley, restableciendo el derecho vulnerado.</w:t>
            </w:r>
            <w:r w:rsidRPr="001C2EA5">
              <w:rPr>
                <w:rFonts w:ascii="Microsoft JhengHei" w:eastAsia="Microsoft JhengHei" w:hAnsi="Microsoft JhengHei" w:cs="Arial"/>
                <w:b w:val="0"/>
                <w:color w:val="FFFFFF" w:themeColor="background1"/>
                <w:sz w:val="20"/>
                <w:szCs w:val="20"/>
              </w:rPr>
              <w:t> </w:t>
            </w:r>
          </w:p>
          <w:p w14:paraId="230E054B" w14:textId="77777777" w:rsidR="004515FD" w:rsidRPr="001C2EA5" w:rsidRDefault="004515FD" w:rsidP="001C2EA5">
            <w:pP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b w:val="0"/>
                <w:color w:val="FFFFFF" w:themeColor="background1"/>
                <w:sz w:val="20"/>
                <w:szCs w:val="20"/>
                <w:highlight w:val="yellow"/>
              </w:rPr>
            </w:pPr>
          </w:p>
        </w:tc>
        <w:tc>
          <w:tcPr>
            <w:tcW w:w="5386" w:type="dxa"/>
          </w:tcPr>
          <w:p w14:paraId="6BEDD6B3" w14:textId="77777777" w:rsidR="004515FD" w:rsidRPr="001C2EA5" w:rsidRDefault="004515FD" w:rsidP="001C2EA5">
            <w:pPr>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b w:val="0"/>
                <w:color w:val="FFFFFF" w:themeColor="background1"/>
                <w:sz w:val="20"/>
                <w:szCs w:val="20"/>
              </w:rPr>
            </w:pPr>
            <w:r w:rsidRPr="001C2EA5">
              <w:rPr>
                <w:rFonts w:ascii="Microsoft JhengHei" w:eastAsia="Microsoft JhengHei" w:hAnsi="Microsoft JhengHei" w:cs="Arial"/>
                <w:color w:val="FFFFFF" w:themeColor="background1"/>
                <w:sz w:val="20"/>
                <w:szCs w:val="20"/>
              </w:rPr>
              <w:lastRenderedPageBreak/>
              <w:t>Centro de mediación municipal</w:t>
            </w:r>
          </w:p>
        </w:tc>
        <w:tc>
          <w:tcPr>
            <w:tcW w:w="1701" w:type="dxa"/>
          </w:tcPr>
          <w:p w14:paraId="1E5283AC" w14:textId="77777777" w:rsidR="004515FD" w:rsidRPr="001C2EA5" w:rsidRDefault="004515FD" w:rsidP="001C2EA5">
            <w:pPr>
              <w:jc w:val="center"/>
              <w:cnfStyle w:val="100000000000" w:firstRow="1" w:lastRow="0" w:firstColumn="0" w:lastColumn="0" w:oddVBand="0" w:evenVBand="0" w:oddHBand="0" w:evenHBand="0" w:firstRowFirstColumn="0" w:firstRowLastColumn="0" w:lastRowFirstColumn="0" w:lastRowLastColumn="0"/>
              <w:rPr>
                <w:rFonts w:ascii="Microsoft JhengHei" w:eastAsia="Microsoft JhengHei" w:hAnsi="Microsoft JhengHei" w:cs="Arial"/>
                <w:b w:val="0"/>
                <w:color w:val="FFFFFF" w:themeColor="background1"/>
                <w:sz w:val="20"/>
                <w:szCs w:val="20"/>
              </w:rPr>
            </w:pPr>
            <w:r w:rsidRPr="001C2EA5">
              <w:rPr>
                <w:rFonts w:ascii="Microsoft JhengHei" w:eastAsia="Microsoft JhengHei" w:hAnsi="Microsoft JhengHei" w:cs="Arial"/>
                <w:color w:val="FFFFFF" w:themeColor="background1"/>
                <w:sz w:val="20"/>
                <w:szCs w:val="20"/>
              </w:rPr>
              <w:t>25.00</w:t>
            </w:r>
          </w:p>
        </w:tc>
      </w:tr>
      <w:tr w:rsidR="000A13C1" w:rsidRPr="001C2EA5" w14:paraId="3AAAD0DD" w14:textId="77777777" w:rsidTr="001C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595959" w:themeFill="text1" w:themeFillTint="A6"/>
          </w:tcPr>
          <w:p w14:paraId="242304BB" w14:textId="77777777" w:rsidR="004515FD" w:rsidRPr="001C2EA5" w:rsidRDefault="004515FD" w:rsidP="001C2EA5">
            <w:pPr>
              <w:rPr>
                <w:rFonts w:ascii="Microsoft JhengHei" w:eastAsia="Microsoft JhengHei" w:hAnsi="Microsoft JhengHei" w:cs="Arial"/>
                <w:color w:val="FFFFFF" w:themeColor="background1"/>
                <w:sz w:val="20"/>
                <w:szCs w:val="20"/>
              </w:rPr>
            </w:pPr>
            <w:r w:rsidRPr="001C2EA5">
              <w:rPr>
                <w:rFonts w:ascii="Microsoft JhengHei" w:eastAsia="Microsoft JhengHei" w:hAnsi="Microsoft JhengHei" w:cs="Arial"/>
                <w:color w:val="FFFFFF" w:themeColor="background1"/>
                <w:sz w:val="20"/>
                <w:szCs w:val="20"/>
              </w:rPr>
              <w:t>Propósito</w:t>
            </w:r>
          </w:p>
        </w:tc>
        <w:tc>
          <w:tcPr>
            <w:tcW w:w="4820" w:type="dxa"/>
            <w:shd w:val="clear" w:color="auto" w:fill="595959" w:themeFill="text1" w:themeFillTint="A6"/>
          </w:tcPr>
          <w:p w14:paraId="6E7948D5" w14:textId="0578529C" w:rsidR="004515FD" w:rsidRPr="001C2EA5" w:rsidRDefault="001C2EA5" w:rsidP="001C2EA5">
            <w:pP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highlight w:val="yellow"/>
              </w:rPr>
            </w:pPr>
            <w:r w:rsidRPr="001C2EA5">
              <w:rPr>
                <w:rFonts w:ascii="Microsoft JhengHei" w:eastAsia="Microsoft JhengHei" w:hAnsi="Microsoft JhengHei" w:cs="Arial"/>
                <w:color w:val="FFFFFF" w:themeColor="background1"/>
                <w:sz w:val="20"/>
                <w:szCs w:val="20"/>
              </w:rPr>
              <w:t>Atender los</w:t>
            </w:r>
            <w:r w:rsidR="004515FD" w:rsidRPr="001C2EA5">
              <w:rPr>
                <w:rFonts w:ascii="Microsoft JhengHei" w:eastAsia="Microsoft JhengHei" w:hAnsi="Microsoft JhengHei" w:cs="Arial"/>
                <w:color w:val="FFFFFF" w:themeColor="background1"/>
                <w:sz w:val="20"/>
                <w:szCs w:val="20"/>
              </w:rPr>
              <w:t xml:space="preserve"> conflictos vecinales de las áreas urbanas y rurales que así lo requieran</w:t>
            </w:r>
          </w:p>
        </w:tc>
        <w:tc>
          <w:tcPr>
            <w:tcW w:w="5386" w:type="dxa"/>
            <w:shd w:val="clear" w:color="auto" w:fill="595959" w:themeFill="text1" w:themeFillTint="A6"/>
          </w:tcPr>
          <w:p w14:paraId="3DEBF77C" w14:textId="77777777" w:rsidR="004515FD" w:rsidRPr="001C2EA5" w:rsidRDefault="004515FD" w:rsidP="001C2EA5">
            <w:pP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color w:val="FFFFFF" w:themeColor="background1"/>
                <w:sz w:val="20"/>
                <w:szCs w:val="20"/>
              </w:rPr>
              <w:t>Centro de mediación municipal</w:t>
            </w:r>
          </w:p>
        </w:tc>
        <w:tc>
          <w:tcPr>
            <w:tcW w:w="1701" w:type="dxa"/>
            <w:shd w:val="clear" w:color="auto" w:fill="595959" w:themeFill="text1" w:themeFillTint="A6"/>
          </w:tcPr>
          <w:p w14:paraId="20821D4D" w14:textId="77777777" w:rsidR="004515FD" w:rsidRPr="001C2EA5" w:rsidRDefault="004515FD" w:rsidP="001C2EA5">
            <w:pP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b/>
                <w:color w:val="FFFFFF" w:themeColor="background1"/>
                <w:sz w:val="20"/>
                <w:szCs w:val="20"/>
              </w:rPr>
              <w:t>20.00</w:t>
            </w:r>
          </w:p>
        </w:tc>
      </w:tr>
      <w:tr w:rsidR="000A13C1" w:rsidRPr="001C2EA5" w14:paraId="7BE27576" w14:textId="77777777" w:rsidTr="001C2EA5">
        <w:tc>
          <w:tcPr>
            <w:cnfStyle w:val="001000000000" w:firstRow="0" w:lastRow="0" w:firstColumn="1" w:lastColumn="0" w:oddVBand="0" w:evenVBand="0" w:oddHBand="0" w:evenHBand="0" w:firstRowFirstColumn="0" w:firstRowLastColumn="0" w:lastRowFirstColumn="0" w:lastRowLastColumn="0"/>
            <w:tcW w:w="1696" w:type="dxa"/>
          </w:tcPr>
          <w:p w14:paraId="461B8979" w14:textId="77777777" w:rsidR="004515FD" w:rsidRPr="001C2EA5" w:rsidRDefault="004515FD" w:rsidP="001C2EA5">
            <w:pPr>
              <w:rPr>
                <w:rFonts w:ascii="Microsoft JhengHei" w:eastAsia="Microsoft JhengHei" w:hAnsi="Microsoft JhengHei" w:cs="Arial"/>
                <w:color w:val="FFFFFF" w:themeColor="background1"/>
                <w:sz w:val="20"/>
                <w:szCs w:val="20"/>
              </w:rPr>
            </w:pPr>
            <w:r w:rsidRPr="001C2EA5">
              <w:rPr>
                <w:rFonts w:ascii="Microsoft JhengHei" w:eastAsia="Microsoft JhengHei" w:hAnsi="Microsoft JhengHei" w:cs="Arial"/>
                <w:color w:val="FFFFFF" w:themeColor="background1"/>
                <w:sz w:val="20"/>
                <w:szCs w:val="20"/>
              </w:rPr>
              <w:t>Componente 1</w:t>
            </w:r>
          </w:p>
        </w:tc>
        <w:tc>
          <w:tcPr>
            <w:tcW w:w="4820" w:type="dxa"/>
          </w:tcPr>
          <w:p w14:paraId="2975C2F8" w14:textId="77777777" w:rsidR="004515FD" w:rsidRPr="001C2EA5" w:rsidRDefault="004515FD" w:rsidP="001C2EA5">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color w:val="FFFFFF" w:themeColor="background1"/>
                <w:sz w:val="20"/>
                <w:szCs w:val="20"/>
              </w:rPr>
              <w:t>Se contribuye a promover el cumplimiento de la normatividad municipal en el marco de la cultura y la legalidad</w:t>
            </w:r>
          </w:p>
        </w:tc>
        <w:tc>
          <w:tcPr>
            <w:tcW w:w="5386" w:type="dxa"/>
          </w:tcPr>
          <w:p w14:paraId="25C58008" w14:textId="77777777" w:rsidR="004515FD" w:rsidRPr="001C2EA5" w:rsidRDefault="004515FD" w:rsidP="001C2EA5">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color w:val="FFFFFF" w:themeColor="background1"/>
                <w:sz w:val="20"/>
                <w:szCs w:val="20"/>
              </w:rPr>
              <w:t>Atención ciudadana y seguimiento a informes de presunta responsabilidad</w:t>
            </w:r>
          </w:p>
        </w:tc>
        <w:tc>
          <w:tcPr>
            <w:tcW w:w="1701" w:type="dxa"/>
          </w:tcPr>
          <w:p w14:paraId="24CD87E0" w14:textId="77777777" w:rsidR="004515FD" w:rsidRPr="001C2EA5" w:rsidRDefault="004515FD" w:rsidP="001C2EA5">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b/>
                <w:color w:val="FFFFFF" w:themeColor="background1"/>
                <w:sz w:val="20"/>
                <w:szCs w:val="20"/>
              </w:rPr>
              <w:t>20.00</w:t>
            </w:r>
          </w:p>
        </w:tc>
      </w:tr>
      <w:tr w:rsidR="000A13C1" w:rsidRPr="001C2EA5" w14:paraId="59372CDB" w14:textId="77777777" w:rsidTr="001C2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595959" w:themeFill="text1" w:themeFillTint="A6"/>
          </w:tcPr>
          <w:p w14:paraId="39C12EF2" w14:textId="77777777" w:rsidR="004515FD" w:rsidRPr="001C2EA5" w:rsidRDefault="004515FD" w:rsidP="001C2EA5">
            <w:pPr>
              <w:rPr>
                <w:rFonts w:ascii="Microsoft JhengHei" w:eastAsia="Microsoft JhengHei" w:hAnsi="Microsoft JhengHei" w:cs="Arial"/>
                <w:color w:val="FFFFFF" w:themeColor="background1"/>
                <w:sz w:val="20"/>
                <w:szCs w:val="20"/>
              </w:rPr>
            </w:pPr>
            <w:r w:rsidRPr="001C2EA5">
              <w:rPr>
                <w:rFonts w:ascii="Microsoft JhengHei" w:eastAsia="Microsoft JhengHei" w:hAnsi="Microsoft JhengHei" w:cs="Arial"/>
                <w:color w:val="FFFFFF" w:themeColor="background1"/>
                <w:sz w:val="20"/>
                <w:szCs w:val="20"/>
              </w:rPr>
              <w:t>Actividad 1.1</w:t>
            </w:r>
          </w:p>
        </w:tc>
        <w:tc>
          <w:tcPr>
            <w:tcW w:w="4820" w:type="dxa"/>
            <w:shd w:val="clear" w:color="auto" w:fill="595959" w:themeFill="text1" w:themeFillTint="A6"/>
          </w:tcPr>
          <w:p w14:paraId="4332D627" w14:textId="2A5C2AE2" w:rsidR="004515FD" w:rsidRPr="001C2EA5" w:rsidRDefault="004515FD" w:rsidP="001C2EA5">
            <w:pP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highlight w:val="yellow"/>
              </w:rPr>
            </w:pPr>
            <w:r w:rsidRPr="001C2EA5">
              <w:rPr>
                <w:rFonts w:ascii="Microsoft JhengHei" w:eastAsia="Microsoft JhengHei" w:hAnsi="Microsoft JhengHei" w:cs="Arial"/>
                <w:color w:val="FFFFFF" w:themeColor="background1"/>
                <w:sz w:val="20"/>
                <w:szCs w:val="20"/>
              </w:rPr>
              <w:t xml:space="preserve">Exposición de controversia a </w:t>
            </w:r>
            <w:r w:rsidR="001C2EA5" w:rsidRPr="001C2EA5">
              <w:rPr>
                <w:rFonts w:ascii="Microsoft JhengHei" w:eastAsia="Microsoft JhengHei" w:hAnsi="Microsoft JhengHei" w:cs="Arial"/>
                <w:color w:val="FFFFFF" w:themeColor="background1"/>
                <w:sz w:val="20"/>
                <w:szCs w:val="20"/>
              </w:rPr>
              <w:t>dirimir;</w:t>
            </w:r>
            <w:r w:rsidRPr="001C2EA5">
              <w:rPr>
                <w:rFonts w:ascii="Microsoft JhengHei" w:eastAsia="Microsoft JhengHei" w:hAnsi="Microsoft JhengHei" w:cs="Arial"/>
                <w:color w:val="FFFFFF" w:themeColor="background1"/>
                <w:sz w:val="20"/>
                <w:szCs w:val="20"/>
              </w:rPr>
              <w:t xml:space="preserve"> conocimiento, calificación de responsabilidad o no responsabilidad del señalado; resolución y aplicación de sanción según el caso.</w:t>
            </w:r>
          </w:p>
        </w:tc>
        <w:tc>
          <w:tcPr>
            <w:tcW w:w="5386" w:type="dxa"/>
            <w:shd w:val="clear" w:color="auto" w:fill="595959" w:themeFill="text1" w:themeFillTint="A6"/>
          </w:tcPr>
          <w:p w14:paraId="104E60A6" w14:textId="77777777" w:rsidR="004515FD" w:rsidRPr="001C2EA5" w:rsidRDefault="004515FD" w:rsidP="001C2EA5">
            <w:pP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color w:val="FFFFFF" w:themeColor="background1"/>
                <w:sz w:val="20"/>
                <w:szCs w:val="20"/>
                <w:highlight w:val="yellow"/>
              </w:rPr>
            </w:pPr>
            <w:r w:rsidRPr="001C2EA5">
              <w:rPr>
                <w:rFonts w:ascii="Microsoft JhengHei" w:eastAsia="Microsoft JhengHei" w:hAnsi="Microsoft JhengHei" w:cs="Arial"/>
                <w:color w:val="FFFFFF" w:themeColor="background1"/>
                <w:sz w:val="20"/>
                <w:szCs w:val="20"/>
              </w:rPr>
              <w:t>Procedimiento a aplicar</w:t>
            </w:r>
          </w:p>
        </w:tc>
        <w:tc>
          <w:tcPr>
            <w:tcW w:w="1701" w:type="dxa"/>
            <w:shd w:val="clear" w:color="auto" w:fill="595959" w:themeFill="text1" w:themeFillTint="A6"/>
          </w:tcPr>
          <w:p w14:paraId="29DE88E9" w14:textId="77777777" w:rsidR="004515FD" w:rsidRPr="001C2EA5" w:rsidRDefault="004515FD" w:rsidP="001C2EA5">
            <w:pPr>
              <w:cnfStyle w:val="000000100000" w:firstRow="0" w:lastRow="0" w:firstColumn="0" w:lastColumn="0" w:oddVBand="0" w:evenVBand="0" w:oddHBand="1"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b/>
                <w:color w:val="FFFFFF" w:themeColor="background1"/>
                <w:sz w:val="20"/>
                <w:szCs w:val="20"/>
              </w:rPr>
              <w:t>35.00</w:t>
            </w:r>
          </w:p>
        </w:tc>
      </w:tr>
      <w:tr w:rsidR="000A13C1" w:rsidRPr="001C2EA5" w14:paraId="1C628256" w14:textId="77777777" w:rsidTr="001C2EA5">
        <w:tc>
          <w:tcPr>
            <w:cnfStyle w:val="001000000000" w:firstRow="0" w:lastRow="0" w:firstColumn="1" w:lastColumn="0" w:oddVBand="0" w:evenVBand="0" w:oddHBand="0" w:evenHBand="0" w:firstRowFirstColumn="0" w:firstRowLastColumn="0" w:lastRowFirstColumn="0" w:lastRowLastColumn="0"/>
            <w:tcW w:w="1696" w:type="dxa"/>
          </w:tcPr>
          <w:p w14:paraId="34C0C213" w14:textId="77777777" w:rsidR="004515FD" w:rsidRPr="001C2EA5" w:rsidRDefault="004515FD" w:rsidP="001C2EA5">
            <w:pPr>
              <w:rPr>
                <w:rFonts w:ascii="Microsoft JhengHei" w:eastAsia="Microsoft JhengHei" w:hAnsi="Microsoft JhengHei" w:cs="Arial"/>
                <w:color w:val="FFFFFF" w:themeColor="background1"/>
                <w:sz w:val="20"/>
                <w:szCs w:val="20"/>
              </w:rPr>
            </w:pPr>
            <w:r w:rsidRPr="001C2EA5">
              <w:rPr>
                <w:rFonts w:ascii="Microsoft JhengHei" w:eastAsia="Microsoft JhengHei" w:hAnsi="Microsoft JhengHei" w:cs="Arial"/>
                <w:color w:val="FFFFFF" w:themeColor="background1"/>
                <w:sz w:val="20"/>
                <w:szCs w:val="20"/>
              </w:rPr>
              <w:t>Actividad 1.2</w:t>
            </w:r>
          </w:p>
        </w:tc>
        <w:tc>
          <w:tcPr>
            <w:tcW w:w="4820" w:type="dxa"/>
          </w:tcPr>
          <w:p w14:paraId="61E217AF" w14:textId="77777777" w:rsidR="004515FD" w:rsidRPr="001C2EA5" w:rsidRDefault="004515FD" w:rsidP="001C2EA5">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rPr>
            </w:pPr>
            <w:r w:rsidRPr="001C2EA5">
              <w:rPr>
                <w:rFonts w:ascii="Microsoft JhengHei" w:eastAsia="Microsoft JhengHei" w:hAnsi="Microsoft JhengHei" w:cs="Arial"/>
                <w:color w:val="FFFFFF" w:themeColor="background1"/>
                <w:sz w:val="20"/>
                <w:szCs w:val="20"/>
              </w:rPr>
              <w:t>Conocer de las infracciones establecidas, resolver sobre la responsabilidad o no responsabilidad del probable infractor; calificar y determinar la sanción establecida; y ejercer de oficio la función conciliatoria en las controversias vecinales;</w:t>
            </w:r>
          </w:p>
        </w:tc>
        <w:tc>
          <w:tcPr>
            <w:tcW w:w="5386" w:type="dxa"/>
          </w:tcPr>
          <w:p w14:paraId="39B38B09" w14:textId="77777777" w:rsidR="004515FD" w:rsidRPr="001C2EA5" w:rsidRDefault="004515FD" w:rsidP="001C2EA5">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color w:val="FFFFFF" w:themeColor="background1"/>
                <w:sz w:val="20"/>
                <w:szCs w:val="20"/>
                <w:highlight w:val="yellow"/>
              </w:rPr>
            </w:pPr>
            <w:r w:rsidRPr="001C2EA5">
              <w:rPr>
                <w:rFonts w:ascii="Microsoft JhengHei" w:eastAsia="Microsoft JhengHei" w:hAnsi="Microsoft JhengHei" w:cs="Arial"/>
                <w:color w:val="FFFFFF" w:themeColor="background1"/>
                <w:sz w:val="20"/>
                <w:szCs w:val="20"/>
              </w:rPr>
              <w:t xml:space="preserve"> Ciudadanía en general</w:t>
            </w:r>
          </w:p>
        </w:tc>
        <w:tc>
          <w:tcPr>
            <w:tcW w:w="1701" w:type="dxa"/>
          </w:tcPr>
          <w:p w14:paraId="37E9B8C7" w14:textId="77777777" w:rsidR="004515FD" w:rsidRPr="001C2EA5" w:rsidRDefault="004515FD" w:rsidP="001C2EA5">
            <w:pPr>
              <w:cnfStyle w:val="000000000000" w:firstRow="0" w:lastRow="0" w:firstColumn="0" w:lastColumn="0" w:oddVBand="0" w:evenVBand="0" w:oddHBand="0" w:evenHBand="0" w:firstRowFirstColumn="0" w:firstRowLastColumn="0" w:lastRowFirstColumn="0" w:lastRowLastColumn="0"/>
              <w:rPr>
                <w:rFonts w:ascii="Microsoft JhengHei" w:eastAsia="Microsoft JhengHei" w:hAnsi="Microsoft JhengHei" w:cs="Arial"/>
                <w:b/>
                <w:color w:val="FFFFFF" w:themeColor="background1"/>
                <w:sz w:val="20"/>
                <w:szCs w:val="20"/>
              </w:rPr>
            </w:pPr>
            <w:r w:rsidRPr="001C2EA5">
              <w:rPr>
                <w:rFonts w:ascii="Microsoft JhengHei" w:eastAsia="Microsoft JhengHei" w:hAnsi="Microsoft JhengHei" w:cs="Arial"/>
                <w:b/>
                <w:color w:val="FFFFFF" w:themeColor="background1"/>
                <w:sz w:val="20"/>
                <w:szCs w:val="20"/>
              </w:rPr>
              <w:t>100</w:t>
            </w:r>
          </w:p>
        </w:tc>
      </w:tr>
    </w:tbl>
    <w:p w14:paraId="0A2EE121" w14:textId="77777777" w:rsidR="004515FD" w:rsidRPr="001C2EA5" w:rsidRDefault="004515FD" w:rsidP="001C2EA5">
      <w:pPr>
        <w:spacing w:after="0" w:line="240" w:lineRule="auto"/>
        <w:rPr>
          <w:rFonts w:ascii="Microsoft JhengHei" w:eastAsia="Microsoft JhengHei" w:hAnsi="Microsoft JhengHei" w:cs="Arial"/>
          <w:b/>
          <w:color w:val="FFFFFF" w:themeColor="background1"/>
          <w:sz w:val="20"/>
          <w:szCs w:val="20"/>
        </w:rPr>
      </w:pPr>
    </w:p>
    <w:p w14:paraId="437F7831" w14:textId="77777777" w:rsidR="00F1259D" w:rsidRPr="000A13C1" w:rsidRDefault="00F1259D" w:rsidP="000A13C1">
      <w:pPr>
        <w:spacing w:after="0" w:line="360" w:lineRule="auto"/>
        <w:jc w:val="both"/>
        <w:rPr>
          <w:rFonts w:ascii="Microsoft JhengHei" w:eastAsia="Microsoft JhengHei" w:hAnsi="Microsoft JhengHei" w:cs="Arial"/>
          <w:color w:val="FFFFFF" w:themeColor="background1"/>
          <w:sz w:val="24"/>
          <w:szCs w:val="24"/>
        </w:rPr>
      </w:pPr>
    </w:p>
    <w:p w14:paraId="0C32DB67" w14:textId="77777777" w:rsidR="00F65D83" w:rsidRPr="000A13C1" w:rsidRDefault="00F65D83" w:rsidP="000A13C1">
      <w:pPr>
        <w:spacing w:after="0" w:line="360" w:lineRule="auto"/>
        <w:jc w:val="both"/>
        <w:rPr>
          <w:rFonts w:ascii="Microsoft JhengHei" w:eastAsia="Microsoft JhengHei" w:hAnsi="Microsoft JhengHei" w:cs="Arial"/>
          <w:color w:val="FFFFFF" w:themeColor="background1"/>
          <w:sz w:val="24"/>
          <w:szCs w:val="24"/>
        </w:rPr>
      </w:pPr>
    </w:p>
    <w:sectPr w:rsidR="00F65D83" w:rsidRPr="000A13C1" w:rsidSect="000A1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26"/>
    <w:rsid w:val="000A13C1"/>
    <w:rsid w:val="001C2EA5"/>
    <w:rsid w:val="0036681F"/>
    <w:rsid w:val="004515FD"/>
    <w:rsid w:val="00687026"/>
    <w:rsid w:val="006C353C"/>
    <w:rsid w:val="006E161D"/>
    <w:rsid w:val="00760181"/>
    <w:rsid w:val="00803408"/>
    <w:rsid w:val="00980494"/>
    <w:rsid w:val="00D707A0"/>
    <w:rsid w:val="00DB2376"/>
    <w:rsid w:val="00ED5D84"/>
    <w:rsid w:val="00F1259D"/>
    <w:rsid w:val="00F65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FABB"/>
  <w15:chartTrackingRefBased/>
  <w15:docId w15:val="{644DD526-711E-4EC5-8608-CA1C6CB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61D"/>
    <w:pPr>
      <w:ind w:left="720"/>
      <w:contextualSpacing/>
    </w:pPr>
  </w:style>
  <w:style w:type="table" w:customStyle="1" w:styleId="Tabladecuadrcula4-nfasis31">
    <w:name w:val="Tabla de cuadrícula 4 - Énfasis 31"/>
    <w:basedOn w:val="Tablanormal"/>
    <w:uiPriority w:val="49"/>
    <w:rsid w:val="006E161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31">
    <w:name w:val="Tabla de cuadrícula 6 con colores - Énfasis 31"/>
    <w:basedOn w:val="Tablanormal"/>
    <w:uiPriority w:val="51"/>
    <w:rsid w:val="006E161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9</Pages>
  <Words>1507</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Obras Publicas 1</cp:lastModifiedBy>
  <cp:revision>2</cp:revision>
  <dcterms:created xsi:type="dcterms:W3CDTF">2022-03-08T14:58:00Z</dcterms:created>
  <dcterms:modified xsi:type="dcterms:W3CDTF">2022-08-11T16:51:00Z</dcterms:modified>
</cp:coreProperties>
</file>